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BA" w:rsidRPr="00AE26B9" w:rsidRDefault="00AB3EA5" w:rsidP="00882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F5FBA" w:rsidRPr="00AE26B9" w:rsidRDefault="000F5FBA" w:rsidP="000F5FBA">
      <w:pPr>
        <w:jc w:val="center"/>
        <w:rPr>
          <w:b/>
          <w:sz w:val="28"/>
          <w:szCs w:val="28"/>
        </w:rPr>
      </w:pPr>
    </w:p>
    <w:p w:rsidR="000F5FBA" w:rsidRDefault="000F5FBA" w:rsidP="000F5FBA">
      <w:pPr>
        <w:jc w:val="center"/>
        <w:rPr>
          <w:b/>
          <w:sz w:val="28"/>
          <w:szCs w:val="28"/>
        </w:rPr>
      </w:pPr>
      <w:r w:rsidRPr="00C412C2">
        <w:rPr>
          <w:b/>
          <w:sz w:val="28"/>
          <w:szCs w:val="28"/>
        </w:rPr>
        <w:t>СОВЕТ ДЕПУТАТОВ МУНИЦИПАЛЬНОГО ОБРАЗОВАНИЯ</w:t>
      </w:r>
    </w:p>
    <w:p w:rsidR="000F5FBA" w:rsidRPr="00C412C2" w:rsidRDefault="000F5FBA" w:rsidP="000F5FBA">
      <w:pPr>
        <w:jc w:val="center"/>
        <w:rPr>
          <w:b/>
          <w:sz w:val="28"/>
          <w:szCs w:val="28"/>
        </w:rPr>
      </w:pPr>
      <w:r w:rsidRPr="00C412C2">
        <w:rPr>
          <w:b/>
          <w:sz w:val="28"/>
          <w:szCs w:val="28"/>
        </w:rPr>
        <w:t xml:space="preserve"> «</w:t>
      </w:r>
      <w:r w:rsidR="00882237">
        <w:rPr>
          <w:b/>
          <w:sz w:val="28"/>
          <w:szCs w:val="28"/>
        </w:rPr>
        <w:t>НОВОЗАГАНСКОЕ</w:t>
      </w:r>
      <w:r w:rsidRPr="00C412C2">
        <w:rPr>
          <w:b/>
          <w:sz w:val="28"/>
          <w:szCs w:val="28"/>
        </w:rPr>
        <w:t>»</w:t>
      </w:r>
    </w:p>
    <w:p w:rsidR="000F5FBA" w:rsidRDefault="000F5FBA" w:rsidP="000F5FBA">
      <w:pPr>
        <w:jc w:val="center"/>
        <w:rPr>
          <w:b/>
          <w:sz w:val="28"/>
          <w:szCs w:val="28"/>
        </w:rPr>
      </w:pPr>
    </w:p>
    <w:p w:rsidR="000F5FBA" w:rsidRDefault="000F5FBA" w:rsidP="000F5FBA">
      <w:pPr>
        <w:jc w:val="center"/>
        <w:rPr>
          <w:b/>
          <w:sz w:val="28"/>
          <w:szCs w:val="28"/>
        </w:rPr>
      </w:pPr>
    </w:p>
    <w:p w:rsidR="000F5FBA" w:rsidRPr="00096DB7" w:rsidRDefault="000F5FBA" w:rsidP="000F5FBA">
      <w:pPr>
        <w:jc w:val="center"/>
        <w:rPr>
          <w:b/>
          <w:sz w:val="28"/>
          <w:szCs w:val="28"/>
        </w:rPr>
      </w:pPr>
      <w:r w:rsidRPr="00096DB7">
        <w:rPr>
          <w:b/>
          <w:sz w:val="28"/>
          <w:szCs w:val="28"/>
        </w:rPr>
        <w:t>РЕШЕНИЕ №</w:t>
      </w:r>
      <w:r w:rsidR="00B7126D">
        <w:rPr>
          <w:b/>
          <w:sz w:val="28"/>
          <w:szCs w:val="28"/>
        </w:rPr>
        <w:t xml:space="preserve"> </w:t>
      </w:r>
    </w:p>
    <w:p w:rsidR="000F5FBA" w:rsidRDefault="000F5FBA" w:rsidP="000F5FBA">
      <w:pPr>
        <w:jc w:val="center"/>
        <w:rPr>
          <w:sz w:val="28"/>
          <w:szCs w:val="28"/>
        </w:rPr>
      </w:pPr>
    </w:p>
    <w:p w:rsidR="000F5FBA" w:rsidRDefault="00247A2A" w:rsidP="000F5FB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F5FB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B3EA5">
        <w:rPr>
          <w:sz w:val="28"/>
          <w:szCs w:val="28"/>
        </w:rPr>
        <w:t>«  »</w:t>
      </w:r>
      <w:r>
        <w:rPr>
          <w:sz w:val="28"/>
          <w:szCs w:val="28"/>
        </w:rPr>
        <w:t xml:space="preserve">  </w:t>
      </w:r>
      <w:r w:rsidR="00AB3EA5">
        <w:rPr>
          <w:sz w:val="28"/>
          <w:szCs w:val="28"/>
        </w:rPr>
        <w:t xml:space="preserve">                  </w:t>
      </w:r>
      <w:r w:rsidR="000F5FBA">
        <w:rPr>
          <w:sz w:val="28"/>
          <w:szCs w:val="28"/>
        </w:rPr>
        <w:t>201</w:t>
      </w:r>
      <w:r w:rsidR="00C94289">
        <w:rPr>
          <w:sz w:val="28"/>
          <w:szCs w:val="28"/>
        </w:rPr>
        <w:t>5</w:t>
      </w:r>
      <w:r w:rsidR="000F5FBA">
        <w:rPr>
          <w:sz w:val="28"/>
          <w:szCs w:val="28"/>
        </w:rPr>
        <w:t xml:space="preserve"> год</w:t>
      </w:r>
    </w:p>
    <w:p w:rsidR="000F5FBA" w:rsidRDefault="000F5FBA" w:rsidP="000F5FBA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1E390D">
        <w:rPr>
          <w:sz w:val="28"/>
          <w:szCs w:val="28"/>
        </w:rPr>
        <w:t xml:space="preserve"> </w:t>
      </w:r>
      <w:r w:rsidR="00882237">
        <w:rPr>
          <w:sz w:val="28"/>
          <w:szCs w:val="28"/>
        </w:rPr>
        <w:t xml:space="preserve">Новый </w:t>
      </w:r>
      <w:proofErr w:type="spellStart"/>
      <w:r w:rsidR="00882237">
        <w:rPr>
          <w:sz w:val="28"/>
          <w:szCs w:val="28"/>
        </w:rPr>
        <w:t>Заган</w:t>
      </w:r>
      <w:proofErr w:type="spellEnd"/>
    </w:p>
    <w:p w:rsidR="000F5FBA" w:rsidRDefault="000F5FBA" w:rsidP="000F5FBA">
      <w:pPr>
        <w:rPr>
          <w:sz w:val="28"/>
          <w:szCs w:val="28"/>
        </w:rPr>
      </w:pPr>
    </w:p>
    <w:p w:rsidR="00882237" w:rsidRDefault="00882237" w:rsidP="00882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местном бюджете на 2016 год</w:t>
      </w:r>
    </w:p>
    <w:p w:rsidR="00882237" w:rsidRDefault="00882237" w:rsidP="00882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82237" w:rsidRDefault="00882237" w:rsidP="00882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Новозаганское</w:t>
      </w:r>
      <w:proofErr w:type="spellEnd"/>
      <w:r>
        <w:rPr>
          <w:b/>
          <w:sz w:val="28"/>
          <w:szCs w:val="28"/>
        </w:rPr>
        <w:t>»</w:t>
      </w: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28F" w:rsidRDefault="0060128F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D2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характеристики </w:t>
      </w:r>
      <w:r w:rsidR="007625E4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</w:p>
    <w:p w:rsidR="00C94289" w:rsidRPr="00737D2A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Pr="002D2CDC" w:rsidRDefault="00C94289" w:rsidP="00C94289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2D2CDC">
        <w:rPr>
          <w:rFonts w:ascii="Times New Roman" w:hAnsi="Times New Roman" w:cs="Times New Roman"/>
          <w:sz w:val="28"/>
          <w:szCs w:val="28"/>
        </w:rPr>
        <w:t>:</w:t>
      </w:r>
    </w:p>
    <w:p w:rsidR="00C94289" w:rsidRPr="002D2CDC" w:rsidRDefault="00C94289" w:rsidP="00C94289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1) общий об</w:t>
      </w:r>
      <w:r>
        <w:rPr>
          <w:rFonts w:ascii="Times New Roman" w:hAnsi="Times New Roman" w:cs="Times New Roman"/>
          <w:sz w:val="28"/>
          <w:szCs w:val="28"/>
        </w:rPr>
        <w:t xml:space="preserve">ъем доходов в сумме </w:t>
      </w:r>
      <w:r w:rsidR="00882237">
        <w:rPr>
          <w:rFonts w:ascii="Times New Roman" w:hAnsi="Times New Roman" w:cs="Times New Roman"/>
          <w:sz w:val="28"/>
          <w:szCs w:val="28"/>
        </w:rPr>
        <w:t>3334,554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CDC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</w:t>
      </w:r>
      <w:r>
        <w:rPr>
          <w:rFonts w:ascii="Times New Roman" w:hAnsi="Times New Roman" w:cs="Times New Roman"/>
          <w:sz w:val="28"/>
          <w:szCs w:val="28"/>
        </w:rPr>
        <w:t xml:space="preserve">поступлений в сумме </w:t>
      </w:r>
      <w:r w:rsidR="00882237">
        <w:rPr>
          <w:rFonts w:ascii="Times New Roman" w:hAnsi="Times New Roman" w:cs="Times New Roman"/>
          <w:sz w:val="28"/>
          <w:szCs w:val="28"/>
        </w:rPr>
        <w:t>2282,454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CDC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94289" w:rsidRDefault="00C94289" w:rsidP="00C94289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2) общий объ</w:t>
      </w:r>
      <w:r>
        <w:rPr>
          <w:rFonts w:ascii="Times New Roman" w:hAnsi="Times New Roman" w:cs="Times New Roman"/>
          <w:sz w:val="28"/>
          <w:szCs w:val="28"/>
        </w:rPr>
        <w:t xml:space="preserve">ем расходов в сумме </w:t>
      </w:r>
      <w:r w:rsidR="00882237">
        <w:rPr>
          <w:rFonts w:ascii="Times New Roman" w:hAnsi="Times New Roman" w:cs="Times New Roman"/>
          <w:sz w:val="28"/>
          <w:szCs w:val="28"/>
        </w:rPr>
        <w:t>3334,554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CD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289" w:rsidRPr="00C24055" w:rsidRDefault="00C94289" w:rsidP="00C94289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24055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2405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тыс. рублей.</w:t>
      </w:r>
    </w:p>
    <w:p w:rsidR="00C94289" w:rsidRPr="002D2CDC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289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CDC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Главные администраторы доходов и главные администраторы источников финансирования дефицита </w:t>
      </w:r>
      <w:r w:rsidR="00882237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C94289" w:rsidRPr="002D2CDC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Pr="001541B1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1">
        <w:rPr>
          <w:rFonts w:ascii="Times New Roman" w:hAnsi="Times New Roman" w:cs="Times New Roman"/>
          <w:sz w:val="28"/>
          <w:szCs w:val="28"/>
        </w:rPr>
        <w:t>Утвердить:</w:t>
      </w:r>
    </w:p>
    <w:p w:rsidR="00C94289" w:rsidRPr="001541B1" w:rsidRDefault="00C94289" w:rsidP="00C94289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1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 w:rsidR="00882237">
        <w:rPr>
          <w:rFonts w:ascii="Times New Roman" w:hAnsi="Times New Roman" w:cs="Times New Roman"/>
          <w:sz w:val="28"/>
          <w:szCs w:val="28"/>
        </w:rPr>
        <w:t>местного</w:t>
      </w:r>
      <w:r w:rsidRPr="001541B1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 в Республике Бурятия согласно приложению 1 к настоящему Решению;</w:t>
      </w:r>
    </w:p>
    <w:p w:rsidR="00C94289" w:rsidRPr="001541B1" w:rsidRDefault="00C94289" w:rsidP="00C94289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1">
        <w:rPr>
          <w:rFonts w:ascii="Times New Roman" w:hAnsi="Times New Roman" w:cs="Times New Roman"/>
          <w:sz w:val="28"/>
          <w:szCs w:val="28"/>
        </w:rPr>
        <w:t xml:space="preserve">2) перечень главных администраторов доходов </w:t>
      </w:r>
      <w:r w:rsidR="00882237">
        <w:rPr>
          <w:rFonts w:ascii="Times New Roman" w:hAnsi="Times New Roman" w:cs="Times New Roman"/>
          <w:sz w:val="28"/>
          <w:szCs w:val="28"/>
        </w:rPr>
        <w:t>местного</w:t>
      </w:r>
      <w:r w:rsidRPr="001541B1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Российской Федерации (государственных органов) согласно приложению 2 к настоящему Решению;</w:t>
      </w:r>
    </w:p>
    <w:p w:rsidR="00C94289" w:rsidRPr="001541B1" w:rsidRDefault="00C94289" w:rsidP="00C94289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1">
        <w:rPr>
          <w:rFonts w:ascii="Times New Roman" w:hAnsi="Times New Roman" w:cs="Times New Roman"/>
          <w:sz w:val="28"/>
          <w:szCs w:val="28"/>
        </w:rPr>
        <w:t xml:space="preserve">3) перечень главных администраторов доходов </w:t>
      </w:r>
      <w:r w:rsidR="00882237">
        <w:rPr>
          <w:rFonts w:ascii="Times New Roman" w:hAnsi="Times New Roman" w:cs="Times New Roman"/>
          <w:sz w:val="28"/>
          <w:szCs w:val="28"/>
        </w:rPr>
        <w:t>местного</w:t>
      </w:r>
      <w:r w:rsidRPr="001541B1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882237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Pr="001541B1">
        <w:rPr>
          <w:rFonts w:ascii="Times New Roman" w:hAnsi="Times New Roman" w:cs="Times New Roman"/>
          <w:sz w:val="28"/>
          <w:szCs w:val="28"/>
        </w:rPr>
        <w:t>» согласно приложению 3 к настоящему Решению;</w:t>
      </w:r>
    </w:p>
    <w:p w:rsidR="00C94289" w:rsidRDefault="00C94289" w:rsidP="00C94289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1541B1">
        <w:rPr>
          <w:rFonts w:ascii="Times New Roman" w:hAnsi="Times New Roman" w:cs="Times New Roman"/>
          <w:sz w:val="28"/>
          <w:szCs w:val="28"/>
        </w:rPr>
        <w:t xml:space="preserve">4) перечень главных </w:t>
      </w:r>
      <w:proofErr w:type="gramStart"/>
      <w:r w:rsidRPr="001541B1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882237">
        <w:rPr>
          <w:rFonts w:ascii="Times New Roman" w:hAnsi="Times New Roman" w:cs="Times New Roman"/>
          <w:sz w:val="28"/>
          <w:szCs w:val="28"/>
        </w:rPr>
        <w:t>местного</w:t>
      </w:r>
      <w:r w:rsidRPr="001541B1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1541B1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C94289" w:rsidRDefault="00F90D4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75E8E">
        <w:rPr>
          <w:rFonts w:ascii="Times New Roman" w:hAnsi="Times New Roman" w:cs="Times New Roman"/>
          <w:b/>
          <w:bCs/>
          <w:sz w:val="28"/>
          <w:szCs w:val="28"/>
        </w:rPr>
        <w:t>татья 3. Налоговые и неналоговые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доходы местного  бюджета</w:t>
      </w:r>
    </w:p>
    <w:p w:rsidR="00F90D49" w:rsidRPr="002477DF" w:rsidRDefault="00F90D49" w:rsidP="00F90D49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F90D49" w:rsidRPr="002477DF" w:rsidRDefault="00F90D49" w:rsidP="00F90D49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201</w:t>
      </w:r>
      <w:r>
        <w:rPr>
          <w:sz w:val="28"/>
          <w:szCs w:val="28"/>
        </w:rPr>
        <w:t xml:space="preserve">6 год согласно  приложению 5 </w:t>
      </w:r>
      <w:r w:rsidRPr="002477DF">
        <w:rPr>
          <w:sz w:val="28"/>
          <w:szCs w:val="28"/>
        </w:rPr>
        <w:t>к настоящему Решению;</w:t>
      </w:r>
    </w:p>
    <w:p w:rsidR="00F90D49" w:rsidRDefault="00F90D4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C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Безвозмездные поступления в </w:t>
      </w:r>
      <w:r w:rsidR="00275E8E">
        <w:rPr>
          <w:rFonts w:ascii="Times New Roman" w:hAnsi="Times New Roman" w:cs="Times New Roman"/>
          <w:b/>
          <w:bCs/>
          <w:sz w:val="28"/>
          <w:szCs w:val="28"/>
        </w:rPr>
        <w:t xml:space="preserve">местный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 </w:t>
      </w:r>
    </w:p>
    <w:p w:rsidR="00C94289" w:rsidRPr="002D2CDC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Pr="002D2CDC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</w:t>
      </w:r>
      <w:r w:rsidRPr="002D2CDC">
        <w:rPr>
          <w:rFonts w:ascii="Times New Roman" w:hAnsi="Times New Roman" w:cs="Times New Roman"/>
          <w:sz w:val="28"/>
          <w:szCs w:val="28"/>
        </w:rPr>
        <w:t>н</w:t>
      </w:r>
      <w:r w:rsidR="00F90D49">
        <w:rPr>
          <w:rFonts w:ascii="Times New Roman" w:hAnsi="Times New Roman" w:cs="Times New Roman"/>
          <w:sz w:val="28"/>
          <w:szCs w:val="28"/>
        </w:rPr>
        <w:t>а 2016 год согласно приложению 5</w:t>
      </w:r>
      <w:r w:rsidRPr="002D2CD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C94289" w:rsidRPr="002D2CDC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Default="00C94289" w:rsidP="00C94289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D2CDC">
        <w:rPr>
          <w:b/>
          <w:sz w:val="28"/>
          <w:szCs w:val="28"/>
        </w:rPr>
        <w:t xml:space="preserve">Статья </w:t>
      </w:r>
      <w:r w:rsidR="004A76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Бюджетные ассигнования </w:t>
      </w:r>
      <w:r w:rsidR="00F90D49">
        <w:rPr>
          <w:b/>
          <w:sz w:val="28"/>
          <w:szCs w:val="28"/>
        </w:rPr>
        <w:t>местного</w:t>
      </w:r>
      <w:r>
        <w:rPr>
          <w:b/>
          <w:sz w:val="28"/>
          <w:szCs w:val="28"/>
        </w:rPr>
        <w:t xml:space="preserve"> бюджета </w:t>
      </w:r>
    </w:p>
    <w:p w:rsidR="00C94289" w:rsidRPr="002D2CDC" w:rsidRDefault="00C94289" w:rsidP="00C94289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94289" w:rsidRPr="004B0A1C" w:rsidRDefault="00C94289" w:rsidP="00C9428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B0A1C">
        <w:rPr>
          <w:sz w:val="28"/>
          <w:szCs w:val="28"/>
        </w:rPr>
        <w:t>Утвердить:</w:t>
      </w:r>
    </w:p>
    <w:p w:rsidR="00C94289" w:rsidRPr="004B0A1C" w:rsidRDefault="00C94289" w:rsidP="00C9428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0A1C">
        <w:rPr>
          <w:sz w:val="28"/>
          <w:szCs w:val="28"/>
        </w:rPr>
        <w:t>) распределение бюджетных ассигнований по</w:t>
      </w:r>
      <w:r>
        <w:rPr>
          <w:sz w:val="28"/>
          <w:szCs w:val="28"/>
        </w:rPr>
        <w:t xml:space="preserve">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</w:t>
      </w:r>
      <w:r w:rsidRPr="004B0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деятельности) видам расходов, ведомствам, а также </w:t>
      </w:r>
      <w:r w:rsidRPr="004B0A1C">
        <w:rPr>
          <w:sz w:val="28"/>
          <w:szCs w:val="28"/>
        </w:rPr>
        <w:t>разделам и подразделам  классификации расходов бюджетов</w:t>
      </w:r>
      <w:r>
        <w:rPr>
          <w:sz w:val="28"/>
          <w:szCs w:val="28"/>
        </w:rPr>
        <w:t xml:space="preserve"> согласно приложению 6 </w:t>
      </w:r>
      <w:r w:rsidRPr="002D2CDC">
        <w:rPr>
          <w:rFonts w:cs="Times New Roman"/>
          <w:sz w:val="28"/>
          <w:szCs w:val="28"/>
        </w:rPr>
        <w:t xml:space="preserve">к настоящему </w:t>
      </w:r>
      <w:r>
        <w:rPr>
          <w:rFonts w:cs="Times New Roman"/>
          <w:sz w:val="28"/>
          <w:szCs w:val="28"/>
        </w:rPr>
        <w:t>Решению;</w:t>
      </w:r>
      <w:r>
        <w:rPr>
          <w:sz w:val="28"/>
          <w:szCs w:val="28"/>
        </w:rPr>
        <w:t xml:space="preserve">        </w:t>
      </w:r>
    </w:p>
    <w:p w:rsidR="00C94289" w:rsidRPr="002D2CDC" w:rsidRDefault="00C94289" w:rsidP="00C9428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D2CDC">
        <w:rPr>
          <w:sz w:val="28"/>
          <w:szCs w:val="28"/>
        </w:rPr>
        <w:t xml:space="preserve">ведомственную структуру расходов </w:t>
      </w:r>
      <w:r w:rsidR="007B4446">
        <w:rPr>
          <w:sz w:val="28"/>
          <w:szCs w:val="28"/>
        </w:rPr>
        <w:t>местного</w:t>
      </w:r>
      <w:r w:rsidRPr="002D2CDC">
        <w:rPr>
          <w:sz w:val="28"/>
          <w:szCs w:val="28"/>
        </w:rPr>
        <w:t xml:space="preserve"> бюджета</w:t>
      </w:r>
      <w:r w:rsidRPr="004349B0">
        <w:rPr>
          <w:rFonts w:cs="Times New Roman"/>
          <w:sz w:val="28"/>
          <w:szCs w:val="28"/>
        </w:rPr>
        <w:t xml:space="preserve"> </w:t>
      </w:r>
      <w:r w:rsidRPr="002D2CDC">
        <w:rPr>
          <w:rFonts w:cs="Times New Roman"/>
          <w:sz w:val="28"/>
          <w:szCs w:val="28"/>
        </w:rPr>
        <w:t xml:space="preserve">согласно приложению </w:t>
      </w:r>
      <w:r>
        <w:rPr>
          <w:rFonts w:cs="Times New Roman"/>
          <w:sz w:val="28"/>
          <w:szCs w:val="28"/>
        </w:rPr>
        <w:t>7</w:t>
      </w:r>
      <w:r w:rsidRPr="00010FD3">
        <w:rPr>
          <w:rFonts w:cs="Times New Roman"/>
          <w:sz w:val="28"/>
          <w:szCs w:val="28"/>
        </w:rPr>
        <w:t xml:space="preserve"> </w:t>
      </w:r>
      <w:r w:rsidRPr="002D2CDC">
        <w:rPr>
          <w:rFonts w:cs="Times New Roman"/>
          <w:sz w:val="28"/>
          <w:szCs w:val="28"/>
        </w:rPr>
        <w:t xml:space="preserve">к настоящему </w:t>
      </w:r>
      <w:r>
        <w:rPr>
          <w:rFonts w:cs="Times New Roman"/>
          <w:sz w:val="28"/>
          <w:szCs w:val="28"/>
        </w:rPr>
        <w:t>Решению;</w:t>
      </w:r>
    </w:p>
    <w:p w:rsidR="00C94289" w:rsidRPr="002D2CDC" w:rsidRDefault="00C94289" w:rsidP="00C9428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2CDC">
        <w:rPr>
          <w:sz w:val="28"/>
          <w:szCs w:val="28"/>
        </w:rPr>
        <w:t>) общий объем публичных нормативных обязательств</w:t>
      </w:r>
      <w:r w:rsidRPr="00010FD3">
        <w:rPr>
          <w:sz w:val="28"/>
          <w:szCs w:val="28"/>
        </w:rPr>
        <w:t xml:space="preserve"> </w:t>
      </w:r>
      <w:r w:rsidRPr="002D2CDC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0,0 </w:t>
      </w:r>
      <w:r w:rsidRPr="002D2CDC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C94289" w:rsidRDefault="00C94289" w:rsidP="00C9428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C94289" w:rsidRPr="0012539D" w:rsidRDefault="00C94289" w:rsidP="00C94289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12539D">
        <w:rPr>
          <w:b/>
          <w:bCs/>
          <w:sz w:val="28"/>
          <w:szCs w:val="28"/>
        </w:rPr>
        <w:t xml:space="preserve">Статья </w:t>
      </w:r>
      <w:r w:rsidR="004A76D9">
        <w:rPr>
          <w:b/>
          <w:bCs/>
          <w:sz w:val="28"/>
          <w:szCs w:val="28"/>
        </w:rPr>
        <w:t>6</w:t>
      </w:r>
      <w:r w:rsidRPr="0012539D">
        <w:rPr>
          <w:b/>
          <w:bCs/>
          <w:sz w:val="28"/>
          <w:szCs w:val="28"/>
        </w:rPr>
        <w:t xml:space="preserve">. Источники финансирования дефицита </w:t>
      </w:r>
      <w:r w:rsidR="007B4446">
        <w:rPr>
          <w:b/>
          <w:bCs/>
          <w:sz w:val="28"/>
          <w:szCs w:val="28"/>
        </w:rPr>
        <w:t>местного</w:t>
      </w:r>
      <w:r w:rsidRPr="0012539D">
        <w:rPr>
          <w:b/>
          <w:bCs/>
          <w:sz w:val="28"/>
          <w:szCs w:val="28"/>
        </w:rPr>
        <w:t xml:space="preserve"> бюджета</w:t>
      </w:r>
    </w:p>
    <w:p w:rsidR="00C94289" w:rsidRPr="00F11DD7" w:rsidRDefault="00C94289" w:rsidP="00C94289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C94289" w:rsidRDefault="00C94289" w:rsidP="00C94289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539D">
        <w:rPr>
          <w:sz w:val="28"/>
          <w:szCs w:val="28"/>
        </w:rPr>
        <w:t xml:space="preserve">Утвердить источники финансирования дефицита </w:t>
      </w:r>
      <w:r w:rsidR="007B4446">
        <w:rPr>
          <w:sz w:val="28"/>
          <w:szCs w:val="28"/>
        </w:rPr>
        <w:t>местного</w:t>
      </w:r>
      <w:r w:rsidRPr="0012539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12539D">
        <w:rPr>
          <w:rFonts w:cs="Times New Roman"/>
          <w:sz w:val="28"/>
          <w:szCs w:val="28"/>
        </w:rPr>
        <w:t xml:space="preserve">приложению </w:t>
      </w:r>
      <w:r>
        <w:rPr>
          <w:rFonts w:cs="Times New Roman"/>
          <w:sz w:val="28"/>
          <w:szCs w:val="28"/>
        </w:rPr>
        <w:t>8</w:t>
      </w:r>
      <w:r w:rsidRPr="0012539D">
        <w:rPr>
          <w:rFonts w:cs="Times New Roman"/>
          <w:sz w:val="28"/>
          <w:szCs w:val="28"/>
        </w:rPr>
        <w:t xml:space="preserve"> к настоящему Решению; </w:t>
      </w:r>
    </w:p>
    <w:p w:rsidR="00C94289" w:rsidRPr="0012539D" w:rsidRDefault="00C94289" w:rsidP="00C94289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C94289" w:rsidRPr="002D2CDC" w:rsidRDefault="00C94289" w:rsidP="00C94289">
      <w:pPr>
        <w:ind w:firstLine="709"/>
        <w:jc w:val="both"/>
        <w:rPr>
          <w:sz w:val="28"/>
          <w:szCs w:val="28"/>
        </w:rPr>
      </w:pPr>
    </w:p>
    <w:p w:rsidR="00C94289" w:rsidRPr="002D2CDC" w:rsidRDefault="00C94289" w:rsidP="00C94289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D2CDC">
        <w:rPr>
          <w:b/>
          <w:sz w:val="28"/>
          <w:szCs w:val="28"/>
        </w:rPr>
        <w:t xml:space="preserve">Статья </w:t>
      </w:r>
      <w:r w:rsidR="008521C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Муниципальный внутренний долг </w:t>
      </w:r>
    </w:p>
    <w:p w:rsidR="00C94289" w:rsidRPr="005879A3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A3">
        <w:rPr>
          <w:rFonts w:ascii="Times New Roman" w:hAnsi="Times New Roman" w:cs="Times New Roman"/>
          <w:sz w:val="28"/>
          <w:szCs w:val="28"/>
        </w:rPr>
        <w:t>Установить:</w:t>
      </w:r>
    </w:p>
    <w:p w:rsidR="00C94289" w:rsidRPr="005879A3" w:rsidRDefault="00C94289" w:rsidP="00C94289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A3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79A3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CD3A97">
        <w:rPr>
          <w:rFonts w:ascii="Times New Roman" w:hAnsi="Times New Roman" w:cs="Times New Roman"/>
          <w:sz w:val="28"/>
          <w:szCs w:val="28"/>
        </w:rPr>
        <w:t>526,05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9A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289" w:rsidRDefault="00C94289" w:rsidP="00C94289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879A3">
        <w:rPr>
          <w:rFonts w:cs="Times New Roman"/>
          <w:sz w:val="28"/>
          <w:szCs w:val="28"/>
        </w:rPr>
        <w:t>2) верхний предел долга по муниципальным гарантиям на 1 января 201</w:t>
      </w:r>
      <w:r>
        <w:rPr>
          <w:rFonts w:cs="Times New Roman"/>
          <w:sz w:val="28"/>
          <w:szCs w:val="28"/>
        </w:rPr>
        <w:t>7</w:t>
      </w:r>
      <w:r w:rsidRPr="005879A3">
        <w:rPr>
          <w:rFonts w:cs="Times New Roman"/>
          <w:sz w:val="28"/>
          <w:szCs w:val="28"/>
        </w:rPr>
        <w:t xml:space="preserve"> года </w:t>
      </w:r>
      <w:r>
        <w:rPr>
          <w:rFonts w:cs="Times New Roman"/>
          <w:sz w:val="28"/>
          <w:szCs w:val="28"/>
        </w:rPr>
        <w:t xml:space="preserve">не должен превышать </w:t>
      </w:r>
      <w:r w:rsidRPr="005879A3">
        <w:rPr>
          <w:rFonts w:cs="Times New Roman"/>
          <w:sz w:val="28"/>
          <w:szCs w:val="28"/>
        </w:rPr>
        <w:t xml:space="preserve"> 0,0</w:t>
      </w:r>
      <w:r>
        <w:rPr>
          <w:rFonts w:cs="Times New Roman"/>
          <w:sz w:val="28"/>
          <w:szCs w:val="28"/>
        </w:rPr>
        <w:t>0</w:t>
      </w:r>
      <w:r w:rsidRPr="005879A3">
        <w:rPr>
          <w:rFonts w:cs="Times New Roman"/>
          <w:sz w:val="28"/>
          <w:szCs w:val="28"/>
        </w:rPr>
        <w:t xml:space="preserve"> тыс. рублей</w:t>
      </w:r>
      <w:r>
        <w:rPr>
          <w:rFonts w:cs="Times New Roman"/>
          <w:sz w:val="28"/>
          <w:szCs w:val="28"/>
        </w:rPr>
        <w:t>;</w:t>
      </w:r>
    </w:p>
    <w:p w:rsidR="00AB175F" w:rsidRDefault="00C94289" w:rsidP="00C94289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5879A3">
        <w:rPr>
          <w:rFonts w:cs="Times New Roman"/>
          <w:sz w:val="28"/>
          <w:szCs w:val="28"/>
        </w:rPr>
        <w:t xml:space="preserve">) объем расходов на обслуживание муниципального долга </w:t>
      </w:r>
      <w:r>
        <w:rPr>
          <w:rFonts w:cs="Times New Roman"/>
          <w:sz w:val="28"/>
          <w:szCs w:val="28"/>
        </w:rPr>
        <w:t xml:space="preserve">в 2016 году </w:t>
      </w:r>
      <w:r w:rsidRPr="005879A3">
        <w:rPr>
          <w:rFonts w:cs="Times New Roman"/>
          <w:sz w:val="28"/>
          <w:szCs w:val="28"/>
        </w:rPr>
        <w:t xml:space="preserve">в сумме </w:t>
      </w:r>
      <w:r w:rsidR="00CD3A97">
        <w:rPr>
          <w:rFonts w:cs="Times New Roman"/>
          <w:sz w:val="28"/>
          <w:szCs w:val="28"/>
        </w:rPr>
        <w:t>0,00</w:t>
      </w:r>
      <w:r>
        <w:rPr>
          <w:rFonts w:cs="Times New Roman"/>
          <w:sz w:val="28"/>
          <w:szCs w:val="28"/>
        </w:rPr>
        <w:t xml:space="preserve"> </w:t>
      </w:r>
      <w:r w:rsidRPr="005879A3">
        <w:rPr>
          <w:rFonts w:cs="Times New Roman"/>
          <w:sz w:val="28"/>
          <w:szCs w:val="28"/>
        </w:rPr>
        <w:t>тыс. рублей</w:t>
      </w:r>
      <w:r>
        <w:rPr>
          <w:rFonts w:cs="Times New Roman"/>
          <w:sz w:val="28"/>
          <w:szCs w:val="28"/>
        </w:rPr>
        <w:t>;</w:t>
      </w:r>
    </w:p>
    <w:p w:rsidR="00C94289" w:rsidRDefault="00C94289" w:rsidP="00C94289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879A3">
        <w:rPr>
          <w:rFonts w:cs="Times New Roman"/>
          <w:sz w:val="28"/>
          <w:szCs w:val="28"/>
        </w:rPr>
        <w:t xml:space="preserve"> </w:t>
      </w:r>
    </w:p>
    <w:p w:rsidR="00C94289" w:rsidRPr="00E621D6" w:rsidRDefault="003D1C66" w:rsidP="00C9428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</w:t>
      </w:r>
      <w:r w:rsidR="00C94289" w:rsidRPr="00E27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94289" w:rsidRPr="00E62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289" w:rsidRPr="00E621D6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C94289" w:rsidRPr="00E621D6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Pr="00E621D6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D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94289" w:rsidRDefault="00C94289" w:rsidP="0099529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5297">
        <w:rPr>
          <w:rFonts w:ascii="Times New Roman" w:hAnsi="Times New Roman" w:cs="Times New Roman"/>
          <w:sz w:val="28"/>
          <w:szCs w:val="28"/>
        </w:rPr>
        <w:t>м</w:t>
      </w:r>
      <w:r w:rsidRPr="001746E6">
        <w:rPr>
          <w:rFonts w:ascii="Times New Roman" w:hAnsi="Times New Roman" w:cs="Times New Roman"/>
          <w:sz w:val="28"/>
          <w:szCs w:val="28"/>
        </w:rPr>
        <w:t>етодик</w:t>
      </w:r>
      <w:r w:rsidR="00AF5700">
        <w:rPr>
          <w:rFonts w:ascii="Times New Roman" w:hAnsi="Times New Roman" w:cs="Times New Roman"/>
          <w:sz w:val="28"/>
          <w:szCs w:val="28"/>
        </w:rPr>
        <w:t>и</w:t>
      </w:r>
      <w:r w:rsidRPr="001746E6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бюджетам </w:t>
      </w:r>
      <w:r w:rsidR="004C64DE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1746E6">
        <w:rPr>
          <w:rFonts w:ascii="Times New Roman" w:hAnsi="Times New Roman" w:cs="Times New Roman"/>
          <w:sz w:val="28"/>
          <w:szCs w:val="28"/>
        </w:rPr>
        <w:t xml:space="preserve">поселений согласно приложению </w:t>
      </w:r>
      <w:r w:rsidR="003F1797">
        <w:rPr>
          <w:rFonts w:ascii="Times New Roman" w:hAnsi="Times New Roman" w:cs="Times New Roman"/>
          <w:sz w:val="28"/>
          <w:szCs w:val="28"/>
        </w:rPr>
        <w:t>9</w:t>
      </w:r>
      <w:r w:rsidRPr="001746E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B4446" w:rsidRPr="001746E6" w:rsidRDefault="007B4446" w:rsidP="0099529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289" w:rsidRPr="002174D7" w:rsidRDefault="00C94289" w:rsidP="00C94289">
      <w:pPr>
        <w:ind w:left="2159" w:hanging="2159"/>
        <w:jc w:val="both"/>
        <w:rPr>
          <w:b/>
          <w:sz w:val="28"/>
          <w:szCs w:val="28"/>
        </w:rPr>
      </w:pPr>
      <w:r w:rsidRPr="002174D7">
        <w:rPr>
          <w:b/>
          <w:sz w:val="28"/>
          <w:szCs w:val="28"/>
        </w:rPr>
        <w:t xml:space="preserve">Статья </w:t>
      </w:r>
      <w:r w:rsidR="00AB175F" w:rsidRPr="002174D7">
        <w:rPr>
          <w:b/>
          <w:sz w:val="28"/>
          <w:szCs w:val="28"/>
        </w:rPr>
        <w:t>9</w:t>
      </w:r>
      <w:r w:rsidRPr="002174D7">
        <w:rPr>
          <w:b/>
          <w:sz w:val="28"/>
          <w:szCs w:val="28"/>
        </w:rPr>
        <w:t xml:space="preserve">. Особенности исполнения </w:t>
      </w:r>
      <w:r w:rsidR="00240569" w:rsidRPr="002174D7">
        <w:rPr>
          <w:b/>
          <w:sz w:val="28"/>
          <w:szCs w:val="28"/>
        </w:rPr>
        <w:t>местного</w:t>
      </w:r>
      <w:r w:rsidRPr="002174D7">
        <w:rPr>
          <w:b/>
          <w:sz w:val="28"/>
          <w:szCs w:val="28"/>
        </w:rPr>
        <w:t xml:space="preserve"> бюджета в 2016 году</w:t>
      </w:r>
    </w:p>
    <w:p w:rsidR="00C94289" w:rsidRPr="002174D7" w:rsidRDefault="00C94289" w:rsidP="00C94289">
      <w:pPr>
        <w:ind w:firstLine="709"/>
        <w:jc w:val="both"/>
        <w:rPr>
          <w:b/>
          <w:sz w:val="28"/>
          <w:szCs w:val="28"/>
        </w:rPr>
      </w:pPr>
    </w:p>
    <w:p w:rsidR="00C94289" w:rsidRPr="00822231" w:rsidRDefault="00C94289" w:rsidP="00C94289">
      <w:pPr>
        <w:ind w:firstLine="709"/>
        <w:jc w:val="both"/>
        <w:rPr>
          <w:rFonts w:cs="Times New Roman"/>
          <w:sz w:val="28"/>
          <w:szCs w:val="28"/>
        </w:rPr>
      </w:pPr>
      <w:r w:rsidRPr="002174D7">
        <w:rPr>
          <w:rFonts w:cs="Times New Roman"/>
          <w:sz w:val="28"/>
          <w:szCs w:val="28"/>
        </w:rPr>
        <w:t>1. Администрация муниципального образования «</w:t>
      </w:r>
      <w:proofErr w:type="spellStart"/>
      <w:r w:rsidR="00592570" w:rsidRPr="002174D7">
        <w:rPr>
          <w:rFonts w:cs="Times New Roman"/>
          <w:sz w:val="28"/>
          <w:szCs w:val="28"/>
        </w:rPr>
        <w:t>Новозаганское</w:t>
      </w:r>
      <w:proofErr w:type="spellEnd"/>
      <w:r w:rsidRPr="002174D7">
        <w:rPr>
          <w:rFonts w:cs="Times New Roman"/>
          <w:sz w:val="28"/>
          <w:szCs w:val="28"/>
        </w:rPr>
        <w:t>» вправе устанавливать ограничения на доведение лимитов бюджетных обязательств в течение финансового года до главных распорядителей</w:t>
      </w:r>
      <w:r w:rsidRPr="00822231">
        <w:rPr>
          <w:rFonts w:cs="Times New Roman"/>
          <w:sz w:val="28"/>
          <w:szCs w:val="28"/>
        </w:rPr>
        <w:t xml:space="preserve"> бюджетных средств. Ограничения на доведение лимитов бюджетных обязательств в течение финансового года до главных распорядителей </w:t>
      </w:r>
      <w:r w:rsidRPr="00822231">
        <w:rPr>
          <w:rFonts w:cs="Times New Roman"/>
          <w:sz w:val="28"/>
          <w:szCs w:val="28"/>
        </w:rPr>
        <w:lastRenderedPageBreak/>
        <w:t>бюджетных средств осуществляются в порядке, установленном Администрацией муниципального образования «</w:t>
      </w:r>
      <w:proofErr w:type="spellStart"/>
      <w:r w:rsidR="00AB175F">
        <w:rPr>
          <w:rFonts w:cs="Times New Roman"/>
          <w:sz w:val="28"/>
          <w:szCs w:val="28"/>
        </w:rPr>
        <w:t>Новозаганское</w:t>
      </w:r>
      <w:proofErr w:type="spellEnd"/>
      <w:r w:rsidRPr="00822231">
        <w:rPr>
          <w:rFonts w:cs="Times New Roman"/>
          <w:sz w:val="28"/>
          <w:szCs w:val="28"/>
        </w:rPr>
        <w:t>».</w:t>
      </w:r>
    </w:p>
    <w:p w:rsidR="00C94289" w:rsidRPr="00822231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2231">
        <w:rPr>
          <w:rFonts w:ascii="Times New Roman" w:hAnsi="Times New Roman" w:cs="Times New Roman"/>
          <w:sz w:val="28"/>
          <w:szCs w:val="28"/>
        </w:rPr>
        <w:t>. Администрация муниципального образования «</w:t>
      </w:r>
      <w:proofErr w:type="spellStart"/>
      <w:r w:rsidR="00AB175F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Pr="00822231">
        <w:rPr>
          <w:rFonts w:ascii="Times New Roman" w:hAnsi="Times New Roman" w:cs="Times New Roman"/>
          <w:sz w:val="28"/>
          <w:szCs w:val="28"/>
        </w:rPr>
        <w:t xml:space="preserve">» 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</w:t>
      </w:r>
      <w:r w:rsidR="00AB175F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 бюджета, </w:t>
      </w:r>
      <w:r w:rsidRPr="00822231">
        <w:rPr>
          <w:rFonts w:ascii="Times New Roman" w:hAnsi="Times New Roman" w:cs="Times New Roman"/>
          <w:sz w:val="28"/>
          <w:szCs w:val="28"/>
        </w:rPr>
        <w:t xml:space="preserve">за исключением остатков неиспользованных межбюджетных трансфертов, полученных </w:t>
      </w:r>
      <w:r w:rsidR="00AB175F">
        <w:rPr>
          <w:rFonts w:ascii="Times New Roman" w:hAnsi="Times New Roman" w:cs="Times New Roman"/>
          <w:sz w:val="28"/>
          <w:szCs w:val="28"/>
        </w:rPr>
        <w:t>местным</w:t>
      </w:r>
      <w:r w:rsidRPr="00822231">
        <w:rPr>
          <w:rFonts w:ascii="Times New Roman" w:hAnsi="Times New Roman" w:cs="Times New Roman"/>
          <w:sz w:val="28"/>
          <w:szCs w:val="28"/>
        </w:rPr>
        <w:t xml:space="preserve">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C94289" w:rsidRPr="00AB175F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B175F">
        <w:rPr>
          <w:rFonts w:cs="Times New Roman"/>
          <w:sz w:val="28"/>
          <w:szCs w:val="28"/>
        </w:rPr>
        <w:t>3. Установить, что не использованные по состоянию на 1 января 2016 года остатки республиканских целевых средств, предоставленных муниципальному образованию в форме субвенций, субсидий, иных межбюджетных трансфертов, имеющих целевое назначение, подлежат возврату в республиканский бюджет в течение первых двенадцати рабочих дней 2016 года.</w:t>
      </w:r>
    </w:p>
    <w:p w:rsidR="00C94289" w:rsidRPr="00AB175F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B175F">
        <w:rPr>
          <w:rFonts w:cs="Times New Roman"/>
          <w:sz w:val="28"/>
          <w:szCs w:val="28"/>
        </w:rPr>
        <w:t>4. Не увеличивать в 2016 году численность работников местного самоуправления, содержание которых производится за счет средств районного  бюджета, за исключением случаев наделения Республики Бурятия республиканским законодательством новыми полномочиями.</w:t>
      </w:r>
    </w:p>
    <w:p w:rsidR="00C94289" w:rsidRPr="00683C9B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5. Предоставление средств за счет остатков межбюджетных трансфертов, полученных из </w:t>
      </w:r>
      <w:r>
        <w:rPr>
          <w:rFonts w:cs="Times New Roman"/>
          <w:sz w:val="28"/>
          <w:szCs w:val="28"/>
        </w:rPr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 в форме субсидий, субвенций и иных межбюджетных трансфертов, имеющих целевое назначение, не использованных на 1 января 201</w:t>
      </w:r>
      <w:r>
        <w:rPr>
          <w:rFonts w:cs="Times New Roman"/>
          <w:sz w:val="28"/>
          <w:szCs w:val="28"/>
        </w:rPr>
        <w:t>6</w:t>
      </w:r>
      <w:r w:rsidRPr="00683C9B">
        <w:rPr>
          <w:rFonts w:cs="Times New Roman"/>
          <w:sz w:val="28"/>
          <w:szCs w:val="28"/>
        </w:rPr>
        <w:t xml:space="preserve"> года, осуществлять после получения решения главного администратора средств </w:t>
      </w:r>
      <w:r>
        <w:rPr>
          <w:rFonts w:cs="Times New Roman"/>
          <w:sz w:val="28"/>
          <w:szCs w:val="28"/>
        </w:rPr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 о праве их использования.</w:t>
      </w:r>
    </w:p>
    <w:p w:rsidR="00C94289" w:rsidRPr="00683C9B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8. Установить в соответствии с абзацем пятым пункта </w:t>
      </w:r>
      <w:r>
        <w:rPr>
          <w:rFonts w:cs="Times New Roman"/>
          <w:sz w:val="28"/>
          <w:szCs w:val="28"/>
        </w:rPr>
        <w:t>8</w:t>
      </w:r>
      <w:r w:rsidRPr="00683C9B">
        <w:rPr>
          <w:rFonts w:cs="Times New Roman"/>
          <w:sz w:val="28"/>
          <w:szCs w:val="28"/>
        </w:rPr>
        <w:t xml:space="preserve"> статьи 217 Бюджетного кодекса Российской </w:t>
      </w:r>
      <w:proofErr w:type="gramStart"/>
      <w:r w:rsidRPr="00683C9B">
        <w:rPr>
          <w:rFonts w:cs="Times New Roman"/>
          <w:sz w:val="28"/>
          <w:szCs w:val="28"/>
        </w:rPr>
        <w:t>Федерации</w:t>
      </w:r>
      <w:proofErr w:type="gramEnd"/>
      <w:r w:rsidRPr="00683C9B">
        <w:rPr>
          <w:rFonts w:cs="Times New Roman"/>
          <w:sz w:val="28"/>
          <w:szCs w:val="28"/>
        </w:rPr>
        <w:t xml:space="preserve"> следующие</w:t>
      </w:r>
      <w:r>
        <w:rPr>
          <w:rFonts w:cs="Times New Roman"/>
          <w:sz w:val="28"/>
          <w:szCs w:val="28"/>
        </w:rPr>
        <w:t xml:space="preserve"> дополнительные</w:t>
      </w:r>
      <w:r w:rsidRPr="00683C9B">
        <w:rPr>
          <w:rFonts w:cs="Times New Roman"/>
          <w:sz w:val="28"/>
          <w:szCs w:val="28"/>
        </w:rPr>
        <w:t xml:space="preserve"> основания для внесения изменений в показатели сводной бюджетной росписи </w:t>
      </w:r>
      <w:r w:rsidR="00AB175F"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связанные с особенностями исполнения </w:t>
      </w:r>
      <w:r w:rsidR="00AB175F"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по обращению главного распорядителя средств </w:t>
      </w:r>
      <w:r w:rsidR="00AB175F"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в пределах объема бюджетных ассигнований:</w:t>
      </w:r>
    </w:p>
    <w:p w:rsidR="00C94289" w:rsidRPr="00683C9B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 xml:space="preserve">1) распределение межбюджетных трансфертов </w:t>
      </w:r>
      <w:r w:rsidR="00AB175F">
        <w:rPr>
          <w:rFonts w:cs="Times New Roman"/>
          <w:sz w:val="28"/>
          <w:szCs w:val="28"/>
        </w:rPr>
        <w:t>местному</w:t>
      </w:r>
      <w:r>
        <w:rPr>
          <w:rFonts w:cs="Times New Roman"/>
          <w:sz w:val="28"/>
          <w:szCs w:val="28"/>
        </w:rPr>
        <w:t xml:space="preserve"> </w:t>
      </w:r>
      <w:r w:rsidRPr="00683C9B">
        <w:rPr>
          <w:rFonts w:cs="Times New Roman"/>
          <w:sz w:val="28"/>
          <w:szCs w:val="28"/>
        </w:rPr>
        <w:t>бюджету постановлениями (распоряжениями)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приказами </w:t>
      </w:r>
      <w:r>
        <w:rPr>
          <w:rFonts w:cs="Times New Roman"/>
          <w:sz w:val="28"/>
          <w:szCs w:val="28"/>
        </w:rPr>
        <w:t>республиканских</w:t>
      </w:r>
      <w:r w:rsidRPr="00683C9B">
        <w:rPr>
          <w:rFonts w:cs="Times New Roman"/>
          <w:sz w:val="28"/>
          <w:szCs w:val="28"/>
        </w:rPr>
        <w:t xml:space="preserve">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</w:t>
      </w:r>
      <w:r>
        <w:rPr>
          <w:rFonts w:cs="Times New Roman"/>
          <w:sz w:val="28"/>
          <w:szCs w:val="28"/>
        </w:rPr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бюджета, а также уменьшение объемов бюджетных ассигнований по межбюджетным трансфертам, распределенных </w:t>
      </w:r>
      <w:r w:rsidR="009944F6">
        <w:rPr>
          <w:rFonts w:cs="Times New Roman"/>
          <w:sz w:val="28"/>
          <w:szCs w:val="28"/>
        </w:rPr>
        <w:t>местному</w:t>
      </w:r>
      <w:r w:rsidRPr="00683C9B">
        <w:rPr>
          <w:rFonts w:cs="Times New Roman"/>
          <w:sz w:val="28"/>
          <w:szCs w:val="28"/>
        </w:rPr>
        <w:t xml:space="preserve"> бюджету в постановлениях (распоряжениях)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приказах </w:t>
      </w:r>
      <w:r>
        <w:rPr>
          <w:rFonts w:cs="Times New Roman"/>
          <w:sz w:val="28"/>
          <w:szCs w:val="28"/>
        </w:rPr>
        <w:t xml:space="preserve">республиканских </w:t>
      </w:r>
      <w:r w:rsidRPr="00683C9B">
        <w:rPr>
          <w:rFonts w:cs="Times New Roman"/>
          <w:sz w:val="28"/>
          <w:szCs w:val="28"/>
        </w:rPr>
        <w:t>органов государственной власти, имеющих целевое назначение и</w:t>
      </w:r>
      <w:proofErr w:type="gramEnd"/>
      <w:r w:rsidRPr="00683C9B">
        <w:rPr>
          <w:rFonts w:cs="Times New Roman"/>
          <w:sz w:val="28"/>
          <w:szCs w:val="28"/>
        </w:rPr>
        <w:t xml:space="preserve"> </w:t>
      </w:r>
      <w:proofErr w:type="gramStart"/>
      <w:r w:rsidRPr="00683C9B">
        <w:rPr>
          <w:rFonts w:cs="Times New Roman"/>
          <w:sz w:val="28"/>
          <w:szCs w:val="28"/>
        </w:rPr>
        <w:t>утвержденных</w:t>
      </w:r>
      <w:proofErr w:type="gramEnd"/>
      <w:r w:rsidRPr="00683C9B">
        <w:rPr>
          <w:rFonts w:cs="Times New Roman"/>
          <w:sz w:val="28"/>
          <w:szCs w:val="28"/>
        </w:rPr>
        <w:t xml:space="preserve"> в настоящем </w:t>
      </w:r>
      <w:r>
        <w:rPr>
          <w:rFonts w:cs="Times New Roman"/>
          <w:sz w:val="28"/>
          <w:szCs w:val="28"/>
        </w:rPr>
        <w:t>Решении</w:t>
      </w:r>
      <w:r w:rsidRPr="00683C9B">
        <w:rPr>
          <w:rFonts w:cs="Times New Roman"/>
          <w:sz w:val="28"/>
          <w:szCs w:val="28"/>
        </w:rPr>
        <w:t>;</w:t>
      </w:r>
    </w:p>
    <w:p w:rsidR="00C94289" w:rsidRPr="00683C9B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683C9B">
        <w:rPr>
          <w:rFonts w:cs="Times New Roman"/>
          <w:sz w:val="28"/>
          <w:szCs w:val="28"/>
        </w:rPr>
        <w:t>софинансирования</w:t>
      </w:r>
      <w:proofErr w:type="spellEnd"/>
      <w:r w:rsidRPr="00683C9B">
        <w:rPr>
          <w:rFonts w:cs="Times New Roman"/>
          <w:sz w:val="28"/>
          <w:szCs w:val="28"/>
        </w:rPr>
        <w:t xml:space="preserve">, установленных для получения межбюджетных трансфертов, предоставляемых </w:t>
      </w:r>
      <w:r w:rsidR="009944F6">
        <w:rPr>
          <w:rFonts w:cs="Times New Roman"/>
          <w:sz w:val="28"/>
          <w:szCs w:val="28"/>
        </w:rPr>
        <w:t>местному</w:t>
      </w:r>
      <w:r>
        <w:rPr>
          <w:rFonts w:cs="Times New Roman"/>
          <w:sz w:val="28"/>
          <w:szCs w:val="28"/>
        </w:rPr>
        <w:t xml:space="preserve"> </w:t>
      </w:r>
      <w:r w:rsidRPr="00683C9B">
        <w:rPr>
          <w:rFonts w:cs="Times New Roman"/>
          <w:sz w:val="28"/>
          <w:szCs w:val="28"/>
        </w:rPr>
        <w:t xml:space="preserve">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 w:rsidR="009944F6">
        <w:rPr>
          <w:rFonts w:cs="Times New Roman"/>
          <w:sz w:val="28"/>
          <w:szCs w:val="28"/>
        </w:rPr>
        <w:lastRenderedPageBreak/>
        <w:t>местного</w:t>
      </w:r>
      <w:r w:rsidRPr="00683C9B">
        <w:rPr>
          <w:rFonts w:cs="Times New Roman"/>
          <w:sz w:val="28"/>
          <w:szCs w:val="28"/>
        </w:rPr>
        <w:t xml:space="preserve"> бюджета - в пределах объема бюджетных ассигнований, предусмотренных соответствующему главному распорядителю средств </w:t>
      </w:r>
      <w:r w:rsidR="009944F6">
        <w:rPr>
          <w:rFonts w:cs="Times New Roman"/>
          <w:sz w:val="28"/>
          <w:szCs w:val="28"/>
        </w:rPr>
        <w:t>местного</w:t>
      </w:r>
      <w:r>
        <w:rPr>
          <w:rFonts w:cs="Times New Roman"/>
          <w:sz w:val="28"/>
          <w:szCs w:val="28"/>
        </w:rPr>
        <w:t xml:space="preserve"> </w:t>
      </w:r>
      <w:r w:rsidRPr="00683C9B">
        <w:rPr>
          <w:rFonts w:cs="Times New Roman"/>
          <w:sz w:val="28"/>
          <w:szCs w:val="28"/>
        </w:rPr>
        <w:t>бюджета;</w:t>
      </w:r>
      <w:proofErr w:type="gramEnd"/>
    </w:p>
    <w:p w:rsidR="00C94289" w:rsidRPr="00683C9B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>3) перераспределение бюджетных ассигнований между</w:t>
      </w:r>
      <w:r>
        <w:rPr>
          <w:rFonts w:cs="Times New Roman"/>
          <w:sz w:val="28"/>
          <w:szCs w:val="28"/>
        </w:rPr>
        <w:t xml:space="preserve"> группами (группами и подгруппами)</w:t>
      </w:r>
      <w:r w:rsidRPr="00683C9B">
        <w:rPr>
          <w:rFonts w:cs="Times New Roman"/>
          <w:sz w:val="28"/>
          <w:szCs w:val="28"/>
        </w:rPr>
        <w:t xml:space="preserve"> вид</w:t>
      </w:r>
      <w:r>
        <w:rPr>
          <w:rFonts w:cs="Times New Roman"/>
          <w:sz w:val="28"/>
          <w:szCs w:val="28"/>
        </w:rPr>
        <w:t>ов</w:t>
      </w:r>
      <w:r w:rsidRPr="00683C9B">
        <w:rPr>
          <w:rFonts w:cs="Times New Roman"/>
          <w:sz w:val="28"/>
          <w:szCs w:val="28"/>
        </w:rPr>
        <w:t xml:space="preserve">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 w:rsidR="009944F6">
        <w:rPr>
          <w:rFonts w:cs="Times New Roman"/>
          <w:sz w:val="28"/>
          <w:szCs w:val="28"/>
        </w:rPr>
        <w:t>местного</w:t>
      </w:r>
      <w:r>
        <w:rPr>
          <w:rFonts w:cs="Times New Roman"/>
          <w:sz w:val="28"/>
          <w:szCs w:val="28"/>
        </w:rPr>
        <w:t xml:space="preserve"> </w:t>
      </w:r>
      <w:r w:rsidRPr="00683C9B">
        <w:rPr>
          <w:rFonts w:cs="Times New Roman"/>
          <w:sz w:val="28"/>
          <w:szCs w:val="28"/>
        </w:rPr>
        <w:t xml:space="preserve">бюджета по кодам расходов классификации расходов бюджетов, в пределах бюджетных ассигнований, утвержденных по соответствующим целевым статьям </w:t>
      </w:r>
      <w:r>
        <w:rPr>
          <w:rFonts w:cs="Times New Roman"/>
          <w:sz w:val="28"/>
          <w:szCs w:val="28"/>
        </w:rPr>
        <w:t xml:space="preserve">(муниципальных программ и </w:t>
      </w:r>
      <w:proofErr w:type="spellStart"/>
      <w:r>
        <w:rPr>
          <w:rFonts w:cs="Times New Roman"/>
          <w:sz w:val="28"/>
          <w:szCs w:val="28"/>
        </w:rPr>
        <w:t>непрограммным</w:t>
      </w:r>
      <w:proofErr w:type="spellEnd"/>
      <w:r>
        <w:rPr>
          <w:rFonts w:cs="Times New Roman"/>
          <w:sz w:val="28"/>
          <w:szCs w:val="28"/>
        </w:rPr>
        <w:t xml:space="preserve"> направлениям деятельности) </w:t>
      </w:r>
      <w:r w:rsidRPr="00683C9B">
        <w:rPr>
          <w:rFonts w:cs="Times New Roman"/>
          <w:sz w:val="28"/>
          <w:szCs w:val="28"/>
        </w:rPr>
        <w:t xml:space="preserve">классификации расходов </w:t>
      </w:r>
      <w:r w:rsidR="009944F6"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бюджета.</w:t>
      </w:r>
      <w:proofErr w:type="gramEnd"/>
    </w:p>
    <w:p w:rsidR="00C94289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94289" w:rsidRPr="00FB10DC" w:rsidRDefault="00C94289" w:rsidP="00C94289">
      <w:pPr>
        <w:pStyle w:val="ConsPlusNormal"/>
        <w:ind w:left="1260" w:hanging="12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510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A76D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001D">
        <w:rPr>
          <w:rFonts w:ascii="Times New Roman" w:hAnsi="Times New Roman" w:cs="Times New Roman"/>
          <w:sz w:val="28"/>
          <w:szCs w:val="28"/>
        </w:rPr>
        <w:t xml:space="preserve"> </w:t>
      </w:r>
      <w:r w:rsidRPr="00FB10DC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C94289" w:rsidRPr="00655A88" w:rsidRDefault="00C94289" w:rsidP="00C9428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4289" w:rsidRPr="000F3B9D" w:rsidRDefault="00C94289" w:rsidP="00C94289">
      <w:pPr>
        <w:ind w:firstLine="708"/>
        <w:jc w:val="both"/>
        <w:rPr>
          <w:sz w:val="28"/>
          <w:szCs w:val="28"/>
        </w:rPr>
      </w:pPr>
      <w:proofErr w:type="gramStart"/>
      <w:r w:rsidRPr="000F3B9D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</w:t>
      </w:r>
      <w:r w:rsidR="00C564E2">
        <w:rPr>
          <w:sz w:val="28"/>
          <w:szCs w:val="28"/>
        </w:rPr>
        <w:t>местного</w:t>
      </w:r>
      <w:r w:rsidRPr="000F3B9D">
        <w:rPr>
          <w:sz w:val="28"/>
          <w:szCs w:val="28"/>
        </w:rPr>
        <w:t xml:space="preserve"> бюджета, а также сокращающие его доходную базу, реализуются и применяются только при наличии соответствующих источников дополнительных поступлений в </w:t>
      </w:r>
      <w:r w:rsidR="00C564E2">
        <w:rPr>
          <w:sz w:val="28"/>
          <w:szCs w:val="28"/>
        </w:rPr>
        <w:t>местный</w:t>
      </w:r>
      <w:r w:rsidRPr="000F3B9D">
        <w:rPr>
          <w:sz w:val="28"/>
          <w:szCs w:val="28"/>
        </w:rPr>
        <w:t xml:space="preserve"> бюджет и (или) при сокращении расходов по конкретным статьям </w:t>
      </w:r>
      <w:r w:rsidR="00C564E2">
        <w:rPr>
          <w:sz w:val="28"/>
          <w:szCs w:val="28"/>
        </w:rPr>
        <w:t>местного</w:t>
      </w:r>
      <w:r w:rsidRPr="000F3B9D">
        <w:rPr>
          <w:sz w:val="28"/>
          <w:szCs w:val="28"/>
        </w:rPr>
        <w:t xml:space="preserve"> бюджета, а также после внесения соответствующих изменений в настоящее Решение.</w:t>
      </w:r>
      <w:proofErr w:type="gramEnd"/>
    </w:p>
    <w:p w:rsidR="00C94289" w:rsidRPr="00E621D6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9D">
        <w:rPr>
          <w:rFonts w:ascii="Times New Roman" w:hAnsi="Times New Roman" w:cs="Times New Roman"/>
          <w:sz w:val="28"/>
          <w:szCs w:val="28"/>
        </w:rPr>
        <w:t xml:space="preserve"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</w:t>
      </w:r>
      <w:r w:rsidR="00C564E2">
        <w:rPr>
          <w:rFonts w:ascii="Times New Roman" w:hAnsi="Times New Roman" w:cs="Times New Roman"/>
          <w:sz w:val="28"/>
          <w:szCs w:val="28"/>
        </w:rPr>
        <w:t>местном</w:t>
      </w:r>
      <w:r w:rsidRPr="000F3B9D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C94289" w:rsidRPr="00E621D6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4289" w:rsidRPr="00E621D6" w:rsidRDefault="00C94289" w:rsidP="00C94289">
      <w:pPr>
        <w:jc w:val="both"/>
        <w:rPr>
          <w:b/>
          <w:sz w:val="28"/>
          <w:szCs w:val="28"/>
        </w:rPr>
      </w:pPr>
      <w:r w:rsidRPr="0019510C">
        <w:rPr>
          <w:b/>
          <w:sz w:val="28"/>
          <w:szCs w:val="28"/>
        </w:rPr>
        <w:t>Статья 1</w:t>
      </w:r>
      <w:r w:rsidR="004A76D9">
        <w:rPr>
          <w:b/>
          <w:sz w:val="28"/>
          <w:szCs w:val="28"/>
        </w:rPr>
        <w:t>5</w:t>
      </w:r>
      <w:r w:rsidRPr="0019510C">
        <w:rPr>
          <w:b/>
          <w:sz w:val="28"/>
          <w:szCs w:val="28"/>
        </w:rPr>
        <w:t>.</w:t>
      </w:r>
      <w:r w:rsidRPr="00E621D6">
        <w:rPr>
          <w:b/>
          <w:sz w:val="28"/>
          <w:szCs w:val="28"/>
        </w:rPr>
        <w:t xml:space="preserve"> Заключительные положения</w:t>
      </w:r>
    </w:p>
    <w:p w:rsidR="00C94289" w:rsidRPr="00E621D6" w:rsidRDefault="00C94289" w:rsidP="00C94289">
      <w:pPr>
        <w:ind w:firstLine="709"/>
        <w:jc w:val="both"/>
        <w:rPr>
          <w:b/>
          <w:sz w:val="28"/>
          <w:szCs w:val="28"/>
        </w:rPr>
      </w:pPr>
    </w:p>
    <w:p w:rsidR="00C94289" w:rsidRPr="00E621D6" w:rsidRDefault="00C94289" w:rsidP="00C94289">
      <w:pPr>
        <w:ind w:firstLine="720"/>
        <w:jc w:val="both"/>
        <w:rPr>
          <w:sz w:val="28"/>
          <w:szCs w:val="28"/>
        </w:rPr>
      </w:pPr>
      <w:r w:rsidRPr="00E621D6"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</w:rPr>
        <w:t>6</w:t>
      </w:r>
      <w:r w:rsidRPr="00E621D6">
        <w:rPr>
          <w:sz w:val="28"/>
          <w:szCs w:val="28"/>
        </w:rPr>
        <w:t xml:space="preserve"> года.</w:t>
      </w:r>
    </w:p>
    <w:p w:rsidR="000F5FBA" w:rsidRPr="00E621D6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E621D6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E621D6" w:rsidRDefault="000F5FBA" w:rsidP="000F5FBA">
      <w:pPr>
        <w:jc w:val="both"/>
        <w:outlineLvl w:val="0"/>
        <w:rPr>
          <w:b/>
          <w:sz w:val="28"/>
          <w:szCs w:val="28"/>
        </w:rPr>
      </w:pPr>
      <w:r w:rsidRPr="00E621D6">
        <w:rPr>
          <w:b/>
          <w:sz w:val="28"/>
          <w:szCs w:val="28"/>
        </w:rPr>
        <w:t>Глава муниципального образования</w:t>
      </w:r>
    </w:p>
    <w:p w:rsidR="000F5FBA" w:rsidRDefault="00AD6A28" w:rsidP="000F5FBA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Новозаганское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  <w:t>В.А.Седов.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F5FBA" w:rsidRDefault="000F5FBA" w:rsidP="000F5FBA">
      <w:pPr>
        <w:tabs>
          <w:tab w:val="right" w:pos="9637"/>
        </w:tabs>
        <w:rPr>
          <w:b/>
          <w:sz w:val="28"/>
          <w:szCs w:val="28"/>
        </w:rPr>
      </w:pPr>
    </w:p>
    <w:p w:rsidR="009504FC" w:rsidRDefault="009504FC" w:rsidP="000F5FBA">
      <w:pPr>
        <w:tabs>
          <w:tab w:val="right" w:pos="9637"/>
        </w:tabs>
        <w:rPr>
          <w:b/>
          <w:sz w:val="28"/>
          <w:szCs w:val="28"/>
        </w:rPr>
      </w:pPr>
    </w:p>
    <w:p w:rsidR="00BE74C7" w:rsidRDefault="00BE74C7" w:rsidP="0063349D">
      <w:pPr>
        <w:jc w:val="right"/>
        <w:outlineLvl w:val="0"/>
      </w:pPr>
    </w:p>
    <w:p w:rsidR="00995297" w:rsidRDefault="00995297" w:rsidP="0063349D">
      <w:pPr>
        <w:jc w:val="right"/>
        <w:outlineLvl w:val="0"/>
      </w:pPr>
    </w:p>
    <w:p w:rsidR="00995297" w:rsidRDefault="00995297" w:rsidP="0063349D">
      <w:pPr>
        <w:jc w:val="right"/>
        <w:outlineLvl w:val="0"/>
      </w:pPr>
    </w:p>
    <w:p w:rsidR="00995297" w:rsidRDefault="00995297" w:rsidP="0063349D">
      <w:pPr>
        <w:jc w:val="right"/>
        <w:outlineLvl w:val="0"/>
      </w:pPr>
    </w:p>
    <w:p w:rsidR="00606868" w:rsidRDefault="00606868" w:rsidP="0063349D">
      <w:pPr>
        <w:jc w:val="right"/>
        <w:outlineLvl w:val="0"/>
      </w:pPr>
    </w:p>
    <w:p w:rsidR="00606868" w:rsidRDefault="00606868" w:rsidP="0063349D">
      <w:pPr>
        <w:jc w:val="right"/>
        <w:outlineLvl w:val="0"/>
      </w:pPr>
    </w:p>
    <w:p w:rsidR="00606868" w:rsidRDefault="00606868" w:rsidP="0063349D">
      <w:pPr>
        <w:jc w:val="right"/>
        <w:outlineLvl w:val="0"/>
      </w:pPr>
    </w:p>
    <w:p w:rsidR="00606868" w:rsidRDefault="00606868" w:rsidP="0063349D">
      <w:pPr>
        <w:jc w:val="right"/>
        <w:outlineLvl w:val="0"/>
      </w:pPr>
    </w:p>
    <w:p w:rsidR="00906563" w:rsidRDefault="00906563" w:rsidP="0063349D">
      <w:pPr>
        <w:jc w:val="right"/>
        <w:outlineLvl w:val="0"/>
      </w:pPr>
    </w:p>
    <w:p w:rsidR="00906563" w:rsidRDefault="00906563" w:rsidP="0063349D">
      <w:pPr>
        <w:jc w:val="right"/>
        <w:outlineLvl w:val="0"/>
      </w:pPr>
    </w:p>
    <w:p w:rsidR="00906563" w:rsidRDefault="00906563" w:rsidP="0063349D">
      <w:pPr>
        <w:jc w:val="right"/>
        <w:outlineLvl w:val="0"/>
      </w:pPr>
    </w:p>
    <w:p w:rsidR="00906563" w:rsidRDefault="00906563" w:rsidP="0063349D">
      <w:pPr>
        <w:jc w:val="right"/>
        <w:outlineLvl w:val="0"/>
      </w:pPr>
    </w:p>
    <w:p w:rsidR="00BE74C7" w:rsidRDefault="00BE74C7" w:rsidP="0063349D">
      <w:pPr>
        <w:jc w:val="right"/>
        <w:outlineLvl w:val="0"/>
      </w:pPr>
    </w:p>
    <w:p w:rsidR="00BE74C7" w:rsidRDefault="00BE74C7" w:rsidP="0063349D">
      <w:pPr>
        <w:jc w:val="right"/>
        <w:outlineLvl w:val="0"/>
      </w:pPr>
    </w:p>
    <w:p w:rsidR="00BE74C7" w:rsidRDefault="00BE74C7" w:rsidP="00BE74C7">
      <w:pPr>
        <w:jc w:val="right"/>
        <w:outlineLvl w:val="0"/>
      </w:pPr>
      <w:r>
        <w:t xml:space="preserve">Приложение 1    </w:t>
      </w:r>
    </w:p>
    <w:p w:rsidR="00BE74C7" w:rsidRDefault="00BE74C7" w:rsidP="00BE74C7">
      <w:pPr>
        <w:jc w:val="right"/>
      </w:pPr>
      <w:r>
        <w:t xml:space="preserve">к Решению Совета депутатов </w:t>
      </w:r>
    </w:p>
    <w:p w:rsidR="00BE74C7" w:rsidRDefault="00BE74C7" w:rsidP="00BE74C7">
      <w:pPr>
        <w:jc w:val="right"/>
      </w:pPr>
      <w:r>
        <w:t>МО «</w:t>
      </w:r>
      <w:proofErr w:type="spellStart"/>
      <w:r w:rsidR="00167827">
        <w:t>Новозаганское</w:t>
      </w:r>
      <w:proofErr w:type="spellEnd"/>
      <w:r>
        <w:t>»</w:t>
      </w:r>
    </w:p>
    <w:p w:rsidR="00BE74C7" w:rsidRDefault="00BE74C7" w:rsidP="00BE74C7">
      <w:pPr>
        <w:jc w:val="right"/>
      </w:pPr>
      <w:r>
        <w:t xml:space="preserve">«О </w:t>
      </w:r>
      <w:r w:rsidR="00167827">
        <w:t>местном</w:t>
      </w:r>
      <w:r w:rsidR="004C0680">
        <w:t xml:space="preserve"> </w:t>
      </w:r>
      <w:r>
        <w:t>бюджете на 201</w:t>
      </w:r>
      <w:r w:rsidR="004C0680">
        <w:t>6</w:t>
      </w:r>
      <w:r>
        <w:t xml:space="preserve"> год»</w:t>
      </w:r>
    </w:p>
    <w:p w:rsidR="00BE74C7" w:rsidRDefault="00BE74C7" w:rsidP="00BE74C7">
      <w:pPr>
        <w:jc w:val="right"/>
      </w:pPr>
      <w:r>
        <w:t>от «__»_</w:t>
      </w:r>
      <w:r w:rsidR="004C0680">
        <w:t>_</w:t>
      </w:r>
      <w:r>
        <w:t>_______20</w:t>
      </w:r>
      <w:r w:rsidR="004C0680">
        <w:t>15</w:t>
      </w:r>
      <w:r>
        <w:t xml:space="preserve"> года № ____                                  </w:t>
      </w:r>
    </w:p>
    <w:p w:rsidR="00BE74C7" w:rsidRDefault="00BE74C7" w:rsidP="00BE74C7">
      <w:pPr>
        <w:jc w:val="right"/>
      </w:pPr>
    </w:p>
    <w:p w:rsidR="00167827" w:rsidRDefault="00167827" w:rsidP="00BE74C7">
      <w:pPr>
        <w:jc w:val="right"/>
      </w:pPr>
    </w:p>
    <w:p w:rsidR="00167827" w:rsidRDefault="00167827" w:rsidP="00BE74C7">
      <w:pPr>
        <w:jc w:val="right"/>
      </w:pPr>
    </w:p>
    <w:p w:rsidR="00167827" w:rsidRDefault="00167827" w:rsidP="00BE74C7">
      <w:pPr>
        <w:jc w:val="right"/>
      </w:pPr>
    </w:p>
    <w:p w:rsidR="00167827" w:rsidRDefault="00167827" w:rsidP="00BE74C7">
      <w:pPr>
        <w:jc w:val="right"/>
      </w:pPr>
    </w:p>
    <w:p w:rsidR="00BE74C7" w:rsidRDefault="000A1142" w:rsidP="00167827">
      <w:pPr>
        <w:jc w:val="center"/>
      </w:pPr>
      <w:r>
        <w:rPr>
          <w:rFonts w:cs="Times New Roman"/>
          <w:sz w:val="28"/>
          <w:szCs w:val="28"/>
        </w:rPr>
        <w:t>П</w:t>
      </w:r>
      <w:r w:rsidRPr="001541B1">
        <w:rPr>
          <w:rFonts w:cs="Times New Roman"/>
          <w:sz w:val="28"/>
          <w:szCs w:val="28"/>
        </w:rPr>
        <w:t xml:space="preserve">еречень главных администраторов доходов </w:t>
      </w:r>
      <w:r>
        <w:rPr>
          <w:rFonts w:cs="Times New Roman"/>
          <w:sz w:val="28"/>
          <w:szCs w:val="28"/>
        </w:rPr>
        <w:t>местного</w:t>
      </w:r>
      <w:r w:rsidRPr="001541B1">
        <w:rPr>
          <w:rFonts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</w:t>
      </w:r>
      <w:r>
        <w:rPr>
          <w:rFonts w:cs="Times New Roman"/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>
        <w:rPr>
          <w:rFonts w:cs="Times New Roman"/>
          <w:sz w:val="28"/>
          <w:szCs w:val="28"/>
        </w:rPr>
        <w:t>»</w:t>
      </w:r>
      <w:r w:rsidRPr="001541B1">
        <w:rPr>
          <w:rFonts w:cs="Times New Roman"/>
          <w:sz w:val="28"/>
          <w:szCs w:val="28"/>
        </w:rPr>
        <w:t xml:space="preserve"> в Республике Бурятия</w:t>
      </w:r>
    </w:p>
    <w:p w:rsidR="00BE74C7" w:rsidRDefault="00BE74C7" w:rsidP="00BE74C7"/>
    <w:tbl>
      <w:tblPr>
        <w:tblW w:w="10155" w:type="dxa"/>
        <w:tblInd w:w="-818" w:type="dxa"/>
        <w:tblLayout w:type="fixed"/>
        <w:tblLook w:val="04A0"/>
      </w:tblPr>
      <w:tblGrid>
        <w:gridCol w:w="503"/>
        <w:gridCol w:w="1496"/>
        <w:gridCol w:w="429"/>
        <w:gridCol w:w="1957"/>
        <w:gridCol w:w="5770"/>
      </w:tblGrid>
      <w:tr w:rsidR="000A1142" w:rsidTr="00167827">
        <w:trPr>
          <w:trHeight w:val="110"/>
        </w:trPr>
        <w:tc>
          <w:tcPr>
            <w:tcW w:w="503" w:type="dxa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2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57" w:type="dxa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5770" w:type="dxa"/>
            <w:noWrap/>
            <w:vAlign w:val="bottom"/>
          </w:tcPr>
          <w:p w:rsidR="000A1142" w:rsidRDefault="000A1142" w:rsidP="00F5779E">
            <w:pPr>
              <w:spacing w:line="276" w:lineRule="auto"/>
            </w:pPr>
          </w:p>
        </w:tc>
      </w:tr>
      <w:tr w:rsidR="000A1142" w:rsidTr="00167827">
        <w:trPr>
          <w:trHeight w:val="255"/>
        </w:trPr>
        <w:tc>
          <w:tcPr>
            <w:tcW w:w="503" w:type="dxa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2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57" w:type="dxa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5770" w:type="dxa"/>
            <w:noWrap/>
            <w:vAlign w:val="bottom"/>
          </w:tcPr>
          <w:p w:rsidR="000A1142" w:rsidRPr="008A1617" w:rsidRDefault="000A1142" w:rsidP="00F5779E">
            <w:pPr>
              <w:spacing w:line="276" w:lineRule="auto"/>
              <w:rPr>
                <w:rFonts w:eastAsia="Calibri"/>
              </w:rPr>
            </w:pPr>
          </w:p>
        </w:tc>
      </w:tr>
      <w:tr w:rsidR="000A1142" w:rsidTr="00167827">
        <w:trPr>
          <w:trHeight w:val="317"/>
        </w:trPr>
        <w:tc>
          <w:tcPr>
            <w:tcW w:w="10155" w:type="dxa"/>
            <w:gridSpan w:val="5"/>
            <w:vMerge w:val="restart"/>
            <w:vAlign w:val="center"/>
          </w:tcPr>
          <w:p w:rsidR="000A1142" w:rsidRDefault="000A1142" w:rsidP="00F5779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A1142" w:rsidTr="00167827">
        <w:trPr>
          <w:trHeight w:val="735"/>
        </w:trPr>
        <w:tc>
          <w:tcPr>
            <w:tcW w:w="10155" w:type="dxa"/>
            <w:gridSpan w:val="5"/>
            <w:vMerge/>
            <w:vAlign w:val="center"/>
          </w:tcPr>
          <w:p w:rsidR="000A1142" w:rsidRDefault="000A1142" w:rsidP="00F5779E">
            <w:pPr>
              <w:rPr>
                <w:b/>
                <w:bCs/>
              </w:rPr>
            </w:pPr>
          </w:p>
        </w:tc>
      </w:tr>
      <w:tr w:rsidR="000A1142" w:rsidTr="00167827">
        <w:trPr>
          <w:trHeight w:val="80"/>
        </w:trPr>
        <w:tc>
          <w:tcPr>
            <w:tcW w:w="503" w:type="dxa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2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57" w:type="dxa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5770" w:type="dxa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0A1142" w:rsidTr="00167827">
        <w:trPr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0"/>
              </w:rPr>
              <w:t>/</w:t>
            </w:r>
            <w:proofErr w:type="spellStart"/>
            <w:r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</w:tr>
      <w:tr w:rsidR="000A1142" w:rsidTr="00167827">
        <w:trPr>
          <w:trHeight w:val="40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9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1142" w:rsidRDefault="000A1142" w:rsidP="00F5779E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МО СП «</w:t>
            </w:r>
            <w:proofErr w:type="spellStart"/>
            <w:r>
              <w:rPr>
                <w:b/>
                <w:bCs/>
                <w:szCs w:val="20"/>
              </w:rPr>
              <w:t>Новозаганское</w:t>
            </w:r>
            <w:proofErr w:type="spellEnd"/>
            <w:r>
              <w:rPr>
                <w:b/>
                <w:bCs/>
                <w:szCs w:val="20"/>
              </w:rPr>
              <w:t>»</w:t>
            </w:r>
          </w:p>
        </w:tc>
      </w:tr>
      <w:tr w:rsidR="000A1142" w:rsidTr="00167827">
        <w:trPr>
          <w:trHeight w:val="10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главного администратора доходов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</w:tr>
      <w:tr w:rsidR="000A1142" w:rsidTr="00167827">
        <w:trPr>
          <w:trHeight w:val="13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1 11 05035 10 0000 120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A1142" w:rsidTr="00167827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1 13 01995 10 0000 130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0A1142" w:rsidTr="00167827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1 13 02995 10 0000 130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Прочие доходы  от  компенсации затрат бюджетов поселений</w:t>
            </w:r>
          </w:p>
        </w:tc>
      </w:tr>
      <w:tr w:rsidR="000A1142" w:rsidTr="00167827">
        <w:trPr>
          <w:trHeight w:val="18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1 14 02052 10 0000 410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A1142" w:rsidTr="00167827">
        <w:trPr>
          <w:trHeight w:val="19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1 14 02053 10 0000 410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A1142" w:rsidTr="00167827">
        <w:trPr>
          <w:trHeight w:val="7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1 17 01050 10 0000 180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Невыясненные поступления, зачисляемые в бюджеты поселений</w:t>
            </w:r>
          </w:p>
        </w:tc>
      </w:tr>
      <w:tr w:rsidR="000A1142" w:rsidTr="0016782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1 17 05050 10 0000 180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Прочие неналоговые доходы бюджетов поселений</w:t>
            </w:r>
          </w:p>
        </w:tc>
      </w:tr>
      <w:tr w:rsidR="000A1142" w:rsidTr="00167827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2 02 01001 10 0000 151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0A1142" w:rsidTr="00EF6B75">
        <w:trPr>
          <w:trHeight w:val="67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167827" w:rsidRDefault="000A1142" w:rsidP="00F5779E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167827" w:rsidRDefault="000A1142" w:rsidP="00F5779E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20201003100000151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Pr="00167827" w:rsidRDefault="000A1142" w:rsidP="00F5779E">
            <w:pPr>
              <w:spacing w:line="276" w:lineRule="auto"/>
              <w:rPr>
                <w:sz w:val="22"/>
              </w:rPr>
            </w:pPr>
            <w:r w:rsidRPr="00167827">
              <w:rPr>
                <w:sz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A1142" w:rsidTr="00EF6B75">
        <w:trPr>
          <w:trHeight w:val="9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167827" w:rsidRDefault="000A1142" w:rsidP="00F5779E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167827" w:rsidRDefault="000A1142" w:rsidP="00F5779E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20203015100000151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Pr="00167827" w:rsidRDefault="000A1142" w:rsidP="00F5779E">
            <w:pPr>
              <w:spacing w:line="276" w:lineRule="auto"/>
              <w:rPr>
                <w:sz w:val="22"/>
              </w:rPr>
            </w:pPr>
            <w:r w:rsidRPr="00167827">
              <w:rPr>
                <w:sz w:val="22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1142" w:rsidTr="00167827">
        <w:trPr>
          <w:trHeight w:val="1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2 02 04012 10 0000 151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Pr="00B03755" w:rsidRDefault="000A1142" w:rsidP="00F5779E">
            <w:pPr>
              <w:spacing w:line="276" w:lineRule="auto"/>
            </w:pPr>
            <w:r w:rsidRPr="00B03755">
              <w:rPr>
                <w:sz w:val="22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A1142" w:rsidTr="00167827">
        <w:trPr>
          <w:trHeight w:val="15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2 02 04014 10 0000 151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Pr="00B03755" w:rsidRDefault="000A1142" w:rsidP="00F5779E">
            <w:pPr>
              <w:spacing w:line="276" w:lineRule="auto"/>
            </w:pPr>
            <w:r w:rsidRPr="00B03755">
              <w:rPr>
                <w:sz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A1142" w:rsidTr="00167827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2 02 04999 10 0000 151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Pr="00B03755" w:rsidRDefault="000A1142" w:rsidP="00F5779E">
            <w:pPr>
              <w:spacing w:line="276" w:lineRule="auto"/>
            </w:pPr>
            <w:r w:rsidRPr="00B03755">
              <w:rPr>
                <w:sz w:val="22"/>
              </w:rPr>
              <w:t>Прочие межбюджетные трансферты, передаваемые бюджетам поселений</w:t>
            </w:r>
          </w:p>
        </w:tc>
      </w:tr>
      <w:tr w:rsidR="000A1142" w:rsidTr="00167827">
        <w:trPr>
          <w:trHeight w:val="7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2 02 09054 10 0000 151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Pr="00B03755" w:rsidRDefault="000A1142" w:rsidP="00F5779E">
            <w:pPr>
              <w:spacing w:line="276" w:lineRule="auto"/>
            </w:pPr>
            <w:r w:rsidRPr="00B03755"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0A1142" w:rsidTr="00167827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2 03 05010 10 0000 180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0A1142" w:rsidTr="0016782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2 07 05030 10 0000 180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Прочие безвозмездные поступления в бюджеты поселений</w:t>
            </w:r>
          </w:p>
        </w:tc>
      </w:tr>
      <w:tr w:rsidR="000A1142" w:rsidTr="0016782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2 18 05030 10 0000 180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0A1142" w:rsidTr="0016782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2 19 05000 10 0000 151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A1142" w:rsidTr="00167827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1 17 14030 10 0000 180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Средства самообложения граждан, зачисляемые в бюджеты поселений</w:t>
            </w:r>
          </w:p>
        </w:tc>
      </w:tr>
    </w:tbl>
    <w:p w:rsidR="000A1142" w:rsidRDefault="000A1142" w:rsidP="00BE74C7">
      <w:pPr>
        <w:jc w:val="right"/>
        <w:outlineLvl w:val="0"/>
      </w:pPr>
    </w:p>
    <w:p w:rsidR="000A1142" w:rsidRDefault="000A1142" w:rsidP="00BE74C7">
      <w:pPr>
        <w:jc w:val="right"/>
        <w:outlineLvl w:val="0"/>
      </w:pPr>
    </w:p>
    <w:p w:rsidR="000A1142" w:rsidRDefault="000A1142" w:rsidP="00BE74C7">
      <w:pPr>
        <w:jc w:val="right"/>
        <w:outlineLvl w:val="0"/>
      </w:pPr>
    </w:p>
    <w:p w:rsidR="000A1142" w:rsidRDefault="000A1142" w:rsidP="00BE74C7">
      <w:pPr>
        <w:jc w:val="right"/>
        <w:outlineLvl w:val="0"/>
      </w:pPr>
    </w:p>
    <w:p w:rsidR="000A1142" w:rsidRDefault="000A1142" w:rsidP="00BE74C7">
      <w:pPr>
        <w:jc w:val="right"/>
        <w:outlineLvl w:val="0"/>
      </w:pPr>
    </w:p>
    <w:p w:rsidR="000A1142" w:rsidRDefault="000A1142" w:rsidP="00BE74C7">
      <w:pPr>
        <w:jc w:val="right"/>
        <w:outlineLvl w:val="0"/>
      </w:pPr>
    </w:p>
    <w:p w:rsidR="000A1142" w:rsidRDefault="000A1142" w:rsidP="00BE74C7">
      <w:pPr>
        <w:jc w:val="right"/>
        <w:outlineLvl w:val="0"/>
      </w:pPr>
    </w:p>
    <w:p w:rsidR="000A1142" w:rsidRDefault="000A1142" w:rsidP="00BE74C7">
      <w:pPr>
        <w:jc w:val="right"/>
        <w:outlineLvl w:val="0"/>
      </w:pPr>
    </w:p>
    <w:p w:rsidR="000A1142" w:rsidRDefault="000A1142" w:rsidP="00BE74C7">
      <w:pPr>
        <w:jc w:val="right"/>
        <w:outlineLvl w:val="0"/>
      </w:pPr>
    </w:p>
    <w:p w:rsidR="000A1142" w:rsidRDefault="000A1142" w:rsidP="00BE74C7">
      <w:pPr>
        <w:jc w:val="right"/>
        <w:outlineLvl w:val="0"/>
      </w:pPr>
    </w:p>
    <w:p w:rsidR="00EF6B75" w:rsidRDefault="00EF6B75" w:rsidP="00BE74C7">
      <w:pPr>
        <w:jc w:val="right"/>
        <w:outlineLvl w:val="0"/>
      </w:pPr>
    </w:p>
    <w:p w:rsidR="00EF6B75" w:rsidRDefault="00EF6B75" w:rsidP="00BE74C7">
      <w:pPr>
        <w:jc w:val="right"/>
        <w:outlineLvl w:val="0"/>
      </w:pPr>
    </w:p>
    <w:p w:rsidR="00EF6B75" w:rsidRDefault="00EF6B75" w:rsidP="00BE74C7">
      <w:pPr>
        <w:jc w:val="right"/>
        <w:outlineLvl w:val="0"/>
      </w:pPr>
    </w:p>
    <w:p w:rsidR="00EF6B75" w:rsidRDefault="00EF6B75" w:rsidP="00BE74C7">
      <w:pPr>
        <w:jc w:val="right"/>
        <w:outlineLvl w:val="0"/>
      </w:pPr>
    </w:p>
    <w:p w:rsidR="00C57369" w:rsidRDefault="00C57369" w:rsidP="00BE74C7"/>
    <w:p w:rsidR="00C57369" w:rsidRDefault="00C57369" w:rsidP="00BE74C7"/>
    <w:p w:rsidR="00BE74C7" w:rsidRDefault="00BE74C7" w:rsidP="00BE74C7">
      <w:pPr>
        <w:jc w:val="right"/>
        <w:outlineLvl w:val="0"/>
      </w:pPr>
      <w:r>
        <w:t xml:space="preserve">Приложение </w:t>
      </w:r>
      <w:r w:rsidR="000D7F65">
        <w:t>6</w:t>
      </w:r>
    </w:p>
    <w:p w:rsidR="000D7F65" w:rsidRDefault="000D7F65" w:rsidP="000D7F65">
      <w:pPr>
        <w:jc w:val="right"/>
      </w:pPr>
      <w:r>
        <w:t xml:space="preserve">к Решению Совета депутатов </w:t>
      </w:r>
    </w:p>
    <w:p w:rsidR="000D7F65" w:rsidRDefault="000D7F65" w:rsidP="000D7F65">
      <w:pPr>
        <w:jc w:val="right"/>
      </w:pPr>
      <w:r>
        <w:t>МО «</w:t>
      </w:r>
      <w:proofErr w:type="spellStart"/>
      <w:r w:rsidR="008B0BD9">
        <w:t>Новозаганское</w:t>
      </w:r>
      <w:proofErr w:type="spellEnd"/>
      <w:r>
        <w:t>»</w:t>
      </w:r>
    </w:p>
    <w:p w:rsidR="000D7F65" w:rsidRDefault="000D7F65" w:rsidP="000D7F65">
      <w:pPr>
        <w:jc w:val="right"/>
      </w:pPr>
      <w:r>
        <w:t xml:space="preserve">«О </w:t>
      </w:r>
      <w:r w:rsidR="008B0BD9">
        <w:t>местном</w:t>
      </w:r>
      <w:r>
        <w:t xml:space="preserve"> бюджете на 2016 год»</w:t>
      </w:r>
    </w:p>
    <w:p w:rsidR="000D7F65" w:rsidRDefault="000D7F65" w:rsidP="000D7F65">
      <w:pPr>
        <w:jc w:val="right"/>
      </w:pPr>
      <w:r>
        <w:t>от «__»_________2015 года № ____</w:t>
      </w: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tbl>
      <w:tblPr>
        <w:tblW w:w="10128" w:type="dxa"/>
        <w:tblInd w:w="-318" w:type="dxa"/>
        <w:tblLayout w:type="fixed"/>
        <w:tblLook w:val="04A0"/>
      </w:tblPr>
      <w:tblGrid>
        <w:gridCol w:w="4962"/>
        <w:gridCol w:w="1395"/>
        <w:gridCol w:w="567"/>
        <w:gridCol w:w="743"/>
        <w:gridCol w:w="618"/>
        <w:gridCol w:w="646"/>
        <w:gridCol w:w="1197"/>
      </w:tblGrid>
      <w:tr w:rsidR="00BE74C7" w:rsidRPr="00E233C4" w:rsidTr="00F62BA5">
        <w:trPr>
          <w:cantSplit/>
          <w:trHeight w:val="900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C7" w:rsidRPr="00E233C4" w:rsidRDefault="00BE74C7" w:rsidP="000970A8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</w:t>
            </w:r>
            <w:r w:rsidR="000970A8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BE74C7" w:rsidRPr="00E233C4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BE74C7" w:rsidRPr="00F62BA5" w:rsidTr="00F62BA5">
        <w:trPr>
          <w:cantSplit/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F62BA5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F62BA5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F62BA5" w:rsidRDefault="00BE74C7" w:rsidP="0096029C">
            <w:pPr>
              <w:spacing w:line="200" w:lineRule="exact"/>
              <w:ind w:left="-108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F62BA5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F62BA5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F62BA5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F62BA5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F62BA5" w:rsidP="00852A1E">
            <w:pPr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2005,0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668,0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513,1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513,1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513,1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513,1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155,0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155,0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155,0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155,0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1332,0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b/>
                <w:szCs w:val="20"/>
              </w:rPr>
            </w:pPr>
            <w:r w:rsidRPr="00F62BA5">
              <w:rPr>
                <w:szCs w:val="20"/>
              </w:rPr>
              <w:t>1023,0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1023,0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1023,0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1023,0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42FC7" w:rsidRPr="00F62BA5" w:rsidRDefault="00A42FC7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309,0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42FC7" w:rsidRPr="00F62BA5" w:rsidRDefault="00A42FC7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 w:rsidR="00A16A43">
              <w:rPr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309,0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42FC7" w:rsidRPr="00F62BA5" w:rsidRDefault="00A42FC7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 w:rsidR="00A16A43">
              <w:rPr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309,0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42FC7" w:rsidRPr="00F62BA5" w:rsidRDefault="00A42FC7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309,0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законодательны</w:t>
            </w:r>
            <w:proofErr w:type="gramStart"/>
            <w:r w:rsidRPr="00F62BA5">
              <w:rPr>
                <w:szCs w:val="20"/>
              </w:rPr>
              <w:t>х(</w:t>
            </w:r>
            <w:proofErr w:type="gramEnd"/>
            <w:r w:rsidRPr="00F62BA5">
              <w:rPr>
                <w:szCs w:val="20"/>
              </w:rPr>
              <w:t xml:space="preserve"> представительных) органов и государственной власти и  представительных органов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9910091059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5,0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9910091059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9910091059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9910091059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A42FC7" w:rsidRPr="00F62BA5" w:rsidTr="00F62BA5">
        <w:trPr>
          <w:cantSplit/>
          <w:trHeight w:val="12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9910091059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03 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AA2F4C">
            <w:pPr>
              <w:rPr>
                <w:sz w:val="24"/>
                <w:szCs w:val="24"/>
              </w:rPr>
            </w:pPr>
            <w:r w:rsidRPr="00F62BA5">
              <w:t>КУЛЬТУРА И КИНЕМАТОГРАФИЯ</w:t>
            </w:r>
          </w:p>
          <w:p w:rsidR="00A42FC7" w:rsidRPr="00F62BA5" w:rsidRDefault="00A42FC7">
            <w:pPr>
              <w:rPr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 w:rsidP="00474BAB">
            <w:pPr>
              <w:jc w:val="right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9920000000</w:t>
            </w:r>
          </w:p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</w:p>
          <w:p w:rsidR="00A42FC7" w:rsidRPr="00F62BA5" w:rsidRDefault="00A42FC7">
            <w:pPr>
              <w:jc w:val="right"/>
              <w:rPr>
                <w:b/>
                <w:szCs w:val="20"/>
              </w:rPr>
            </w:pPr>
          </w:p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b/>
                <w:szCs w:val="20"/>
              </w:rPr>
              <w:t>100,0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FD1BFD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 w:rsidP="00474BAB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100,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FD1BFD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 w:rsidP="00474BAB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A42FC7" w:rsidRPr="00F62BA5" w:rsidRDefault="00A42FC7" w:rsidP="00474BAB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 w:rsidP="00FD1BFD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 w:rsidP="00FD1BFD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 w:rsidP="00FD1BFD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</w:p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100,</w:t>
            </w:r>
          </w:p>
        </w:tc>
      </w:tr>
      <w:tr w:rsidR="00A42FC7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FD1BFD">
            <w:pPr>
              <w:rPr>
                <w:sz w:val="24"/>
                <w:szCs w:val="24"/>
              </w:rPr>
            </w:pPr>
            <w:r w:rsidRPr="00F62BA5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A42FC7" w:rsidRPr="00F62BA5" w:rsidRDefault="00A42FC7" w:rsidP="00FD1BFD">
            <w:pPr>
              <w:rPr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 w:rsidP="00474BAB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</w:p>
          <w:p w:rsidR="00A42FC7" w:rsidRPr="00F62BA5" w:rsidRDefault="00A42FC7">
            <w:pPr>
              <w:jc w:val="right"/>
              <w:rPr>
                <w:szCs w:val="20"/>
              </w:rPr>
            </w:pPr>
          </w:p>
          <w:p w:rsidR="00A42FC7" w:rsidRPr="00F62BA5" w:rsidRDefault="00A42FC7">
            <w:pPr>
              <w:jc w:val="right"/>
              <w:rPr>
                <w:szCs w:val="20"/>
              </w:rPr>
            </w:pPr>
          </w:p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100,0</w:t>
            </w:r>
          </w:p>
        </w:tc>
      </w:tr>
      <w:tr w:rsidR="000317A8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НАЦИОНАЛЬНАЯ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9930000000</w:t>
            </w:r>
          </w:p>
          <w:p w:rsidR="000317A8" w:rsidRPr="00F62BA5" w:rsidRDefault="000317A8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180,2</w:t>
            </w:r>
          </w:p>
        </w:tc>
      </w:tr>
      <w:tr w:rsidR="000317A8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317A8" w:rsidRPr="00F62BA5" w:rsidRDefault="000317A8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123,2</w:t>
            </w:r>
          </w:p>
        </w:tc>
      </w:tr>
      <w:tr w:rsidR="000317A8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317A8" w:rsidRPr="00F62BA5" w:rsidRDefault="000317A8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123,2</w:t>
            </w:r>
          </w:p>
        </w:tc>
      </w:tr>
      <w:tr w:rsidR="000317A8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317A8" w:rsidRPr="00F62BA5" w:rsidRDefault="000317A8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123,2</w:t>
            </w:r>
          </w:p>
        </w:tc>
      </w:tr>
      <w:tr w:rsidR="000317A8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37,2</w:t>
            </w:r>
          </w:p>
        </w:tc>
      </w:tr>
      <w:tr w:rsidR="000317A8" w:rsidRPr="00F62BA5" w:rsidTr="00F62BA5">
        <w:trPr>
          <w:cantSplit/>
          <w:trHeight w:val="6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37,2</w:t>
            </w:r>
          </w:p>
        </w:tc>
      </w:tr>
      <w:tr w:rsidR="000317A8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317A8" w:rsidRPr="00F62BA5" w:rsidRDefault="000317A8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37,2</w:t>
            </w:r>
          </w:p>
        </w:tc>
      </w:tr>
      <w:tr w:rsidR="000317A8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317A8" w:rsidRPr="00F62BA5" w:rsidRDefault="000317A8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19,8</w:t>
            </w:r>
          </w:p>
        </w:tc>
      </w:tr>
      <w:tr w:rsidR="000317A8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317A8" w:rsidRPr="00F62BA5" w:rsidRDefault="000317A8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19,8</w:t>
            </w:r>
          </w:p>
        </w:tc>
      </w:tr>
      <w:tr w:rsidR="000317A8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317A8" w:rsidRPr="00F62BA5" w:rsidRDefault="000317A8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19,8</w:t>
            </w:r>
          </w:p>
        </w:tc>
      </w:tr>
      <w:tr w:rsidR="000317A8" w:rsidRPr="00F62BA5" w:rsidTr="00F62BA5">
        <w:trPr>
          <w:cantSplit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32,450</w:t>
            </w:r>
          </w:p>
        </w:tc>
      </w:tr>
      <w:tr w:rsidR="000317A8" w:rsidRPr="00F62BA5" w:rsidTr="00F62BA5">
        <w:trPr>
          <w:cantSplit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32,450</w:t>
            </w:r>
          </w:p>
        </w:tc>
      </w:tr>
      <w:tr w:rsidR="000317A8" w:rsidRPr="00F62BA5" w:rsidTr="00F62BA5">
        <w:trPr>
          <w:cantSplit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32,450</w:t>
            </w:r>
          </w:p>
        </w:tc>
      </w:tr>
      <w:tr w:rsidR="000317A8" w:rsidRPr="00F62BA5" w:rsidTr="00F62BA5">
        <w:trPr>
          <w:cantSplit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32,450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FD1BFD">
            <w:pPr>
              <w:rPr>
                <w:szCs w:val="20"/>
              </w:rPr>
            </w:pPr>
            <w:r w:rsidRPr="00F62BA5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784E37">
            <w:pPr>
              <w:jc w:val="right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9950000000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120,0</w:t>
            </w:r>
          </w:p>
        </w:tc>
      </w:tr>
      <w:tr w:rsidR="000317A8" w:rsidRPr="00F62BA5" w:rsidTr="00F62BA5">
        <w:trPr>
          <w:cantSplit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FD1BFD">
            <w:pPr>
              <w:rPr>
                <w:szCs w:val="20"/>
              </w:rPr>
            </w:pPr>
            <w:r w:rsidRPr="00F62BA5"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784E37">
            <w:pPr>
              <w:jc w:val="right"/>
              <w:rPr>
                <w:sz w:val="24"/>
                <w:szCs w:val="24"/>
              </w:rPr>
            </w:pPr>
            <w:r w:rsidRPr="00F62BA5">
              <w:t>9950080100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FD1BFD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FD1BFD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FD1BFD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FD1BFD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784E37">
            <w:pPr>
              <w:jc w:val="right"/>
              <w:rPr>
                <w:sz w:val="24"/>
                <w:szCs w:val="24"/>
              </w:rPr>
            </w:pPr>
            <w:r w:rsidRPr="00F62BA5">
              <w:t>9950080100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FD1BFD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FD1BFD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FD1BFD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FD1BFD">
            <w:pPr>
              <w:rPr>
                <w:szCs w:val="20"/>
              </w:rPr>
            </w:pPr>
            <w:r w:rsidRPr="00F62BA5"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784E37">
            <w:pPr>
              <w:jc w:val="right"/>
              <w:rPr>
                <w:sz w:val="24"/>
                <w:szCs w:val="24"/>
              </w:rPr>
            </w:pPr>
            <w:r w:rsidRPr="00F62BA5">
              <w:t>9950080100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DA599F">
            <w:pPr>
              <w:jc w:val="center"/>
              <w:rPr>
                <w:i/>
                <w:sz w:val="22"/>
                <w:szCs w:val="20"/>
              </w:rPr>
            </w:pPr>
            <w:r w:rsidRPr="00F62BA5">
              <w:rPr>
                <w:i/>
                <w:sz w:val="22"/>
                <w:szCs w:val="20"/>
              </w:rPr>
              <w:t>НАЦИОНАЛЬНАЯ  БЕЗОПАСНОСТЬ И ПРАВОХРАНИТЕЛЬНАЯ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5505EE">
            <w:pPr>
              <w:jc w:val="right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9990000000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b/>
                <w:szCs w:val="20"/>
              </w:rPr>
            </w:pPr>
          </w:p>
          <w:p w:rsidR="000317A8" w:rsidRPr="00F62BA5" w:rsidRDefault="000317A8">
            <w:pPr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10,0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FD1BFD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5505EE">
            <w:pPr>
              <w:jc w:val="right"/>
              <w:rPr>
                <w:sz w:val="24"/>
                <w:szCs w:val="24"/>
              </w:rPr>
            </w:pPr>
            <w:r w:rsidRPr="00F62BA5">
              <w:t>9990080100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10,0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FD1BFD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5505EE">
            <w:pPr>
              <w:jc w:val="right"/>
              <w:rPr>
                <w:sz w:val="24"/>
                <w:szCs w:val="24"/>
              </w:rPr>
            </w:pPr>
            <w:r w:rsidRPr="00F62BA5">
              <w:t>9990080100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10,0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EE8" w:rsidRDefault="007B5EE8" w:rsidP="007B5EE8">
            <w:pPr>
              <w:rPr>
                <w:sz w:val="24"/>
                <w:szCs w:val="24"/>
              </w:rPr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0317A8" w:rsidRPr="00F62BA5" w:rsidRDefault="000317A8" w:rsidP="00FD1BFD">
            <w:pPr>
              <w:rPr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5505EE">
            <w:pPr>
              <w:jc w:val="right"/>
              <w:rPr>
                <w:sz w:val="24"/>
                <w:szCs w:val="24"/>
              </w:rPr>
            </w:pPr>
            <w:r w:rsidRPr="00F62BA5">
              <w:t>9990080100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10,0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AF1A52">
            <w:pPr>
              <w:rPr>
                <w:szCs w:val="20"/>
              </w:rPr>
            </w:pPr>
            <w:r w:rsidRPr="00F62BA5"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886,904</w:t>
            </w:r>
          </w:p>
        </w:tc>
      </w:tr>
      <w:tr w:rsidR="000317A8" w:rsidRPr="00F62BA5" w:rsidTr="00F62BA5">
        <w:trPr>
          <w:cantSplit/>
          <w:trHeight w:val="2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AF1A52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587,0</w:t>
            </w: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AF1A52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587,0</w:t>
            </w: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AF1A52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587,0</w:t>
            </w: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>
            <w:pPr>
              <w:rPr>
                <w:szCs w:val="20"/>
              </w:rPr>
            </w:pPr>
            <w:r w:rsidRPr="00F62BA5"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AF1A52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587,0</w:t>
            </w:r>
          </w:p>
        </w:tc>
      </w:tr>
      <w:tr w:rsidR="000317A8" w:rsidRPr="00F62BA5" w:rsidTr="00F62BA5">
        <w:trPr>
          <w:cantSplit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AF1A52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177,304</w:t>
            </w: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AF1A52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177,304</w:t>
            </w: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AF1A52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177,304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>
            <w:pPr>
              <w:rPr>
                <w:szCs w:val="20"/>
              </w:rPr>
            </w:pPr>
            <w:r w:rsidRPr="00F62BA5">
              <w:rPr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AF1A52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177,304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4601B6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67,6</w:t>
            </w: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 w:rsidP="00C5736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67,6</w:t>
            </w: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 w:rsidP="00C5736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67,6</w:t>
            </w:r>
          </w:p>
        </w:tc>
      </w:tr>
      <w:tr w:rsidR="000317A8" w:rsidRPr="00F62BA5" w:rsidTr="00F62BA5">
        <w:trPr>
          <w:cantSplit/>
          <w:trHeight w:val="3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 w:rsidP="00C5736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67,6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D91D91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 w:rsidP="00C5736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50,0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D91D91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50,0</w:t>
            </w: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D91D91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50,0</w:t>
            </w: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D91D91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 w:rsidP="00C5736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50,0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Уплата прочих налогов и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D91D91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 w:rsidP="00C5736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D91D91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 w:rsidP="00D91D91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 w:val="24"/>
                <w:szCs w:val="24"/>
              </w:rPr>
            </w:pPr>
            <w:r w:rsidRPr="00F62BA5">
              <w:t>9990091059</w:t>
            </w:r>
          </w:p>
          <w:p w:rsidR="000317A8" w:rsidRPr="00F62BA5" w:rsidRDefault="000317A8" w:rsidP="00C5736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C57369">
            <w:pPr>
              <w:rPr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C57369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F62BA5" w:rsidP="00192257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3334,554</w:t>
            </w:r>
          </w:p>
        </w:tc>
      </w:tr>
    </w:tbl>
    <w:p w:rsidR="00BE74C7" w:rsidRPr="00F62BA5" w:rsidRDefault="00BE74C7" w:rsidP="00BE74C7">
      <w:pPr>
        <w:jc w:val="right"/>
        <w:outlineLvl w:val="0"/>
      </w:pPr>
    </w:p>
    <w:p w:rsidR="00857DFA" w:rsidRPr="00F62BA5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  <w:r>
        <w:lastRenderedPageBreak/>
        <w:t xml:space="preserve">Приложение </w:t>
      </w:r>
      <w:r w:rsidR="000970A8">
        <w:t>7</w:t>
      </w:r>
      <w:r>
        <w:t xml:space="preserve">   </w:t>
      </w:r>
    </w:p>
    <w:p w:rsidR="000970A8" w:rsidRDefault="000970A8" w:rsidP="000970A8">
      <w:pPr>
        <w:jc w:val="right"/>
      </w:pPr>
      <w:r>
        <w:t xml:space="preserve">к Решению Совета депутатов </w:t>
      </w:r>
    </w:p>
    <w:p w:rsidR="000970A8" w:rsidRDefault="000970A8" w:rsidP="000970A8">
      <w:pPr>
        <w:jc w:val="right"/>
      </w:pPr>
      <w:r>
        <w:t>МО «</w:t>
      </w:r>
      <w:proofErr w:type="spellStart"/>
      <w:r w:rsidR="003701C3">
        <w:t>Новозаганское</w:t>
      </w:r>
      <w:proofErr w:type="spellEnd"/>
      <w:r>
        <w:t>»</w:t>
      </w:r>
    </w:p>
    <w:p w:rsidR="000970A8" w:rsidRDefault="000970A8" w:rsidP="000970A8">
      <w:pPr>
        <w:jc w:val="right"/>
      </w:pPr>
      <w:r>
        <w:t xml:space="preserve">«О </w:t>
      </w:r>
      <w:r w:rsidR="004B04D5">
        <w:t>местном</w:t>
      </w:r>
      <w:r>
        <w:t xml:space="preserve"> бюджете на 2016 год»</w:t>
      </w:r>
    </w:p>
    <w:p w:rsidR="000970A8" w:rsidRDefault="000970A8" w:rsidP="000970A8">
      <w:pPr>
        <w:jc w:val="right"/>
      </w:pPr>
      <w:r>
        <w:t xml:space="preserve">от «__»_________2015 года № ____                                  </w:t>
      </w:r>
    </w:p>
    <w:p w:rsidR="00BE74C7" w:rsidRDefault="00BE74C7" w:rsidP="00BE74C7">
      <w:pPr>
        <w:jc w:val="right"/>
      </w:pPr>
    </w:p>
    <w:p w:rsidR="00BE74C7" w:rsidRDefault="00BE74C7" w:rsidP="00BE74C7">
      <w:pPr>
        <w:jc w:val="right"/>
      </w:pPr>
    </w:p>
    <w:tbl>
      <w:tblPr>
        <w:tblW w:w="9995" w:type="dxa"/>
        <w:tblInd w:w="-106" w:type="dxa"/>
        <w:tblLayout w:type="fixed"/>
        <w:tblLook w:val="00A0"/>
      </w:tblPr>
      <w:tblGrid>
        <w:gridCol w:w="4892"/>
        <w:gridCol w:w="568"/>
        <w:gridCol w:w="708"/>
        <w:gridCol w:w="709"/>
        <w:gridCol w:w="1417"/>
        <w:gridCol w:w="567"/>
        <w:gridCol w:w="1134"/>
      </w:tblGrid>
      <w:tr w:rsidR="00BE74C7" w:rsidRPr="00E64B6E" w:rsidTr="00915003">
        <w:trPr>
          <w:cantSplit/>
          <w:trHeight w:val="255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4C7" w:rsidRPr="00972A2E" w:rsidRDefault="00BE74C7" w:rsidP="000970A8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Ведомственная  структура расходов районного бюджета  на 201</w:t>
            </w:r>
            <w:r w:rsidR="000970A8">
              <w:rPr>
                <w:b/>
                <w:bCs/>
                <w:lang w:eastAsia="ru-RU"/>
              </w:rPr>
              <w:t>6</w:t>
            </w:r>
            <w:r w:rsidRPr="00972A2E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BE74C7" w:rsidRPr="00E64B6E" w:rsidTr="00915003">
        <w:trPr>
          <w:cantSplit/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32654D">
            <w:pPr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</w:t>
            </w:r>
            <w:proofErr w:type="gramStart"/>
            <w:r w:rsidRPr="00972A2E">
              <w:rPr>
                <w:b/>
                <w:bCs/>
                <w:lang w:eastAsia="ru-RU"/>
              </w:rPr>
              <w:t>.р</w:t>
            </w:r>
            <w:proofErr w:type="gramEnd"/>
            <w:r w:rsidRPr="00972A2E">
              <w:rPr>
                <w:b/>
                <w:bCs/>
                <w:lang w:eastAsia="ru-RU"/>
              </w:rPr>
              <w:t>уб.)</w:t>
            </w:r>
          </w:p>
        </w:tc>
      </w:tr>
      <w:tr w:rsidR="00BE74C7" w:rsidRPr="00DC0D85" w:rsidTr="00915003">
        <w:trPr>
          <w:cantSplit/>
          <w:trHeight w:val="145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7" w:rsidRPr="00DC0D85" w:rsidRDefault="00BE74C7" w:rsidP="0032654D">
            <w:pPr>
              <w:tabs>
                <w:tab w:val="left" w:pos="-36"/>
              </w:tabs>
              <w:ind w:left="-17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DC0D85" w:rsidRDefault="00BE74C7" w:rsidP="00D60543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C0D85">
              <w:rPr>
                <w:b/>
                <w:bCs/>
                <w:sz w:val="14"/>
                <w:szCs w:val="14"/>
                <w:lang w:eastAsia="ru-RU"/>
              </w:rPr>
              <w:t>Главный</w:t>
            </w:r>
            <w:proofErr w:type="gram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DC0D85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DC0D85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DC0D85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DC0D85" w:rsidRDefault="00BE74C7" w:rsidP="001B7E52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DC0D85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Сумма</w:t>
            </w:r>
          </w:p>
        </w:tc>
      </w:tr>
      <w:tr w:rsidR="001B7E52" w:rsidRPr="00DC0D85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3701C3">
            <w:pPr>
              <w:rPr>
                <w:szCs w:val="20"/>
              </w:rPr>
            </w:pPr>
            <w:r w:rsidRPr="00DC0D8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DC0D85">
              <w:rPr>
                <w:szCs w:val="20"/>
              </w:rPr>
              <w:t>е"</w:t>
            </w:r>
            <w:proofErr w:type="spellStart"/>
            <w:proofErr w:type="gramEnd"/>
            <w:r w:rsidRPr="00DC0D85">
              <w:rPr>
                <w:szCs w:val="20"/>
              </w:rPr>
              <w:t>Новозаганское</w:t>
            </w:r>
            <w:proofErr w:type="spellEnd"/>
            <w:r w:rsidRPr="00DC0D85">
              <w:rPr>
                <w:szCs w:val="20"/>
              </w:rPr>
              <w:t>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3701C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2924,354</w:t>
            </w:r>
          </w:p>
        </w:tc>
      </w:tr>
      <w:tr w:rsidR="001B7E52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9910000000</w:t>
            </w:r>
            <w:r w:rsidR="001B7E52"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2924,354</w:t>
            </w:r>
          </w:p>
        </w:tc>
      </w:tr>
      <w:tr w:rsidR="001B7E52" w:rsidRPr="00DC0D85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668,0</w:t>
            </w:r>
          </w:p>
        </w:tc>
      </w:tr>
      <w:tr w:rsidR="001B7E52" w:rsidRPr="00DC0D85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rPr>
                <w:szCs w:val="20"/>
              </w:rPr>
            </w:pPr>
            <w:r w:rsidRPr="00DC0D8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668,0</w:t>
            </w:r>
          </w:p>
        </w:tc>
      </w:tr>
      <w:tr w:rsidR="001B7E52" w:rsidRPr="00DC0D85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668,0</w:t>
            </w:r>
          </w:p>
        </w:tc>
      </w:tr>
      <w:tr w:rsidR="001B7E52" w:rsidRPr="00DC0D85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513,0</w:t>
            </w:r>
          </w:p>
        </w:tc>
      </w:tr>
      <w:tr w:rsidR="001B7E52" w:rsidRPr="00DC0D85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</w:t>
            </w:r>
            <w:r w:rsidR="001B7E52"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155,0</w:t>
            </w:r>
          </w:p>
        </w:tc>
      </w:tr>
      <w:tr w:rsidR="00A16A43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 w:rsidP="00852A1E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A16A43" w:rsidRPr="00DC0D85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 w:rsidP="00852A1E">
            <w:pPr>
              <w:rPr>
                <w:szCs w:val="20"/>
              </w:rPr>
            </w:pPr>
            <w:r w:rsidRPr="00DC0D85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A16A43" w:rsidRPr="00DC0D85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 w:rsidP="00852A1E">
            <w:pPr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A16A43" w:rsidRPr="00DC0D85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1C3312" w:rsidP="001C3312">
            <w:pPr>
              <w:rPr>
                <w:szCs w:val="20"/>
              </w:rPr>
            </w:pPr>
            <w:r w:rsidRPr="00DC0D85">
              <w:rPr>
                <w:szCs w:val="20"/>
              </w:rPr>
              <w:t>Ф</w:t>
            </w:r>
            <w:r w:rsidR="00A16A43" w:rsidRPr="00DC0D85">
              <w:rPr>
                <w:szCs w:val="20"/>
              </w:rPr>
              <w:t xml:space="preserve">ункционирования </w:t>
            </w:r>
            <w:r w:rsidRPr="00DC0D85">
              <w:rPr>
                <w:szCs w:val="20"/>
              </w:rPr>
              <w:t>правительство Российской 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DC0D85">
              <w:rPr>
                <w:szCs w:val="20"/>
              </w:rPr>
              <w:t xml:space="preserve"> ,</w:t>
            </w:r>
            <w:proofErr w:type="gramEnd"/>
            <w:r w:rsidRPr="00DC0D85">
              <w:rPr>
                <w:szCs w:val="20"/>
              </w:rPr>
              <w:t xml:space="preserve">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1C331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1C331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1332,0</w:t>
            </w:r>
          </w:p>
        </w:tc>
      </w:tr>
      <w:tr w:rsidR="001C3312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852A1E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1023</w:t>
            </w:r>
          </w:p>
        </w:tc>
      </w:tr>
      <w:tr w:rsidR="001C3312" w:rsidRPr="00DC0D85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309,0</w:t>
            </w:r>
          </w:p>
        </w:tc>
      </w:tr>
      <w:tr w:rsidR="001C3312" w:rsidRPr="00DC0D85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852A1E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1 050,00</w:t>
            </w:r>
          </w:p>
        </w:tc>
      </w:tr>
      <w:tr w:rsidR="001C3312" w:rsidRPr="00DC0D85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852A1E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Обеспечение деятельности финансовых, налоговых и </w:t>
            </w:r>
            <w:proofErr w:type="spellStart"/>
            <w:r w:rsidRPr="00DC0D85">
              <w:rPr>
                <w:szCs w:val="20"/>
              </w:rPr>
              <w:t>таможних</w:t>
            </w:r>
            <w:proofErr w:type="spellEnd"/>
            <w:r w:rsidRPr="00DC0D85">
              <w:rPr>
                <w:szCs w:val="20"/>
              </w:rPr>
              <w:t xml:space="preserve"> органов и органов финансового надзора (при наличии финансового органа)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32,450</w:t>
            </w:r>
          </w:p>
        </w:tc>
      </w:tr>
      <w:tr w:rsidR="00C21319" w:rsidRPr="00DC0D85" w:rsidTr="004054E8">
        <w:trPr>
          <w:cantSplit/>
          <w:trHeight w:val="130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4054E8" w:rsidP="004054E8">
            <w:pPr>
              <w:rPr>
                <w:szCs w:val="20"/>
              </w:rPr>
            </w:pPr>
            <w:r w:rsidRPr="00DC0D85">
              <w:rPr>
                <w:b/>
                <w:bCs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DC0D85">
              <w:rPr>
                <w:b/>
                <w:bCs/>
              </w:rPr>
              <w:t>поселении</w:t>
            </w:r>
            <w:proofErr w:type="gramEnd"/>
            <w:r w:rsidRPr="00DC0D85">
              <w:rPr>
                <w:b/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DC0D85">
              <w:rPr>
                <w:b/>
                <w:bCs/>
              </w:rPr>
              <w:t>соответсвии</w:t>
            </w:r>
            <w:proofErr w:type="spellEnd"/>
            <w:r w:rsidRPr="00DC0D85">
              <w:rPr>
                <w:b/>
                <w:bCs/>
              </w:rPr>
              <w:t xml:space="preserve"> с заключенными соглашениями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 w:rsidP="004054E8">
            <w:pPr>
              <w:jc w:val="right"/>
              <w:rPr>
                <w:bCs/>
                <w:sz w:val="24"/>
                <w:szCs w:val="24"/>
              </w:rPr>
            </w:pPr>
            <w:r w:rsidRPr="00DC0D85">
              <w:rPr>
                <w:bCs/>
              </w:rPr>
              <w:t>99400С0000</w:t>
            </w:r>
          </w:p>
          <w:p w:rsidR="00C21319" w:rsidRPr="00DC0D85" w:rsidRDefault="00C21319" w:rsidP="004054E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32,450</w:t>
            </w:r>
          </w:p>
        </w:tc>
      </w:tr>
      <w:tr w:rsidR="00C21319" w:rsidRPr="00DC0D85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 w:rsidP="00CE3465">
            <w:pPr>
              <w:rPr>
                <w:szCs w:val="20"/>
              </w:rPr>
            </w:pPr>
            <w:r w:rsidRPr="00DC0D85"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 w:rsidP="00C21319">
            <w:pPr>
              <w:jc w:val="right"/>
              <w:rPr>
                <w:sz w:val="24"/>
                <w:szCs w:val="24"/>
              </w:rPr>
            </w:pPr>
            <w:r w:rsidRPr="00DC0D85">
              <w:t>99400С0100</w:t>
            </w:r>
          </w:p>
          <w:p w:rsidR="00C21319" w:rsidRPr="00DC0D85" w:rsidRDefault="00C2131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32,45</w:t>
            </w:r>
            <w:r w:rsidR="004054E8" w:rsidRPr="00DC0D85">
              <w:rPr>
                <w:szCs w:val="20"/>
              </w:rPr>
              <w:t>0</w:t>
            </w:r>
          </w:p>
        </w:tc>
      </w:tr>
      <w:tr w:rsidR="004054E8" w:rsidRPr="00DC0D85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 w:rsidP="00CE3465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 w:rsidP="00C2131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886,904</w:t>
            </w:r>
          </w:p>
        </w:tc>
      </w:tr>
      <w:tr w:rsidR="004054E8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 w:rsidP="00CE3465">
            <w:pPr>
              <w:rPr>
                <w:szCs w:val="20"/>
              </w:rPr>
            </w:pPr>
            <w:r w:rsidRPr="00DC0D85"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7FBE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 w:rsidP="00407FBE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</w:t>
            </w:r>
            <w:r w:rsidR="00407FBE" w:rsidRPr="00DC0D85">
              <w:rPr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7FBE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886,904</w:t>
            </w:r>
          </w:p>
        </w:tc>
      </w:tr>
      <w:tr w:rsidR="00407FBE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 w:rsidP="00CE3465">
            <w:pPr>
              <w:rPr>
                <w:szCs w:val="20"/>
              </w:rPr>
            </w:pPr>
            <w:r w:rsidRPr="00DC0D85"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999009159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587,0</w:t>
            </w:r>
          </w:p>
        </w:tc>
      </w:tr>
      <w:tr w:rsidR="00407FBE" w:rsidRPr="00DC0D85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999009159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177,304</w:t>
            </w:r>
          </w:p>
        </w:tc>
      </w:tr>
      <w:tr w:rsidR="00407FBE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>
            <w:pPr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999009159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67,6</w:t>
            </w:r>
          </w:p>
        </w:tc>
      </w:tr>
      <w:tr w:rsidR="00407FBE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>
            <w:pPr>
              <w:rPr>
                <w:szCs w:val="20"/>
              </w:rPr>
            </w:pPr>
            <w:r w:rsidRPr="00DC0D8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407FBE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999009159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746F87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FBE" w:rsidRPr="00DC0D85" w:rsidRDefault="00746F87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50,0</w:t>
            </w:r>
          </w:p>
        </w:tc>
      </w:tr>
      <w:tr w:rsidR="00746F87" w:rsidRPr="00DC0D85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46F87">
            <w:pPr>
              <w:rPr>
                <w:szCs w:val="20"/>
              </w:rPr>
            </w:pPr>
            <w:r w:rsidRPr="00DC0D85">
              <w:rPr>
                <w:szCs w:val="20"/>
              </w:rPr>
              <w:t>Уплата прочих налогов и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46F87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46F87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46F87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46F87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999009159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46F87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46F87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746F87" w:rsidRPr="00DC0D85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B5EE8">
            <w:pPr>
              <w:rPr>
                <w:szCs w:val="20"/>
              </w:rPr>
            </w:pPr>
            <w:r w:rsidRPr="00DC0D85">
              <w:rPr>
                <w:szCs w:val="20"/>
              </w:rPr>
              <w:t>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46F87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46F87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46F87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46F87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46F87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B5E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180,2</w:t>
            </w:r>
          </w:p>
        </w:tc>
      </w:tr>
      <w:tr w:rsidR="00746F87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 w:rsidP="007B5EE8">
            <w:pPr>
              <w:rPr>
                <w:sz w:val="24"/>
                <w:szCs w:val="24"/>
              </w:rPr>
            </w:pPr>
            <w:r w:rsidRPr="00DC0D85">
              <w:t>Осуществление первичного воинского учета на территориях, где отсутствуют военные комиссариаты</w:t>
            </w:r>
          </w:p>
          <w:p w:rsidR="00746F87" w:rsidRPr="00DC0D85" w:rsidRDefault="00746F87">
            <w:pPr>
              <w:rPr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B5E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46F87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46F87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46F87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46F87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87" w:rsidRPr="00DC0D85" w:rsidRDefault="007B5E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180,2</w:t>
            </w:r>
          </w:p>
        </w:tc>
      </w:tr>
      <w:tr w:rsidR="007B5EE8" w:rsidRPr="00DC0D85" w:rsidTr="00CE34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E8" w:rsidRPr="00DC0D85" w:rsidRDefault="007B5EE8"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123,2</w:t>
            </w:r>
          </w:p>
        </w:tc>
      </w:tr>
      <w:tr w:rsidR="007B5EE8" w:rsidRPr="00DC0D85" w:rsidTr="00CE34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E8" w:rsidRPr="00DC0D85" w:rsidRDefault="007B5EE8"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EC42D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37,2</w:t>
            </w:r>
          </w:p>
        </w:tc>
      </w:tr>
      <w:tr w:rsidR="007B5EE8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 w:rsidP="007B5EE8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EC42D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19,8</w:t>
            </w:r>
          </w:p>
        </w:tc>
      </w:tr>
      <w:tr w:rsidR="007B5EE8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>
            <w:pPr>
              <w:rPr>
                <w:szCs w:val="20"/>
              </w:rPr>
            </w:pPr>
            <w:r w:rsidRPr="00DC0D85">
              <w:rPr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EC42D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DC0D8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10,0</w:t>
            </w:r>
          </w:p>
        </w:tc>
      </w:tr>
      <w:tr w:rsidR="007B5EE8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 w:rsidP="007B5EE8">
            <w:pPr>
              <w:rPr>
                <w:sz w:val="24"/>
                <w:szCs w:val="24"/>
              </w:rPr>
            </w:pPr>
            <w:r w:rsidRPr="00DC0D8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7B5EE8" w:rsidRPr="00DC0D85" w:rsidRDefault="007B5EE8">
            <w:pPr>
              <w:rPr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EC42D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DC0D8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DC0D8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DC0D8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7B5EE8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E8" w:rsidRPr="00DC0D85" w:rsidRDefault="00DC0D8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10,0</w:t>
            </w:r>
          </w:p>
        </w:tc>
      </w:tr>
      <w:tr w:rsidR="00DC0D85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DC0D85">
            <w:pPr>
              <w:jc w:val="center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10,0</w:t>
            </w:r>
          </w:p>
        </w:tc>
      </w:tr>
      <w:tr w:rsidR="00DC0D85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>
            <w:pPr>
              <w:rPr>
                <w:szCs w:val="20"/>
              </w:rPr>
            </w:pPr>
            <w:r w:rsidRPr="00DC0D85"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DC0D85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rPr>
                <w:szCs w:val="20"/>
              </w:rPr>
            </w:pPr>
            <w:r w:rsidRPr="00DC0D85">
              <w:rPr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DC0D85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rPr>
                <w:szCs w:val="20"/>
              </w:rPr>
            </w:pPr>
            <w:r w:rsidRPr="00DC0D85"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DC0D85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rPr>
                <w:szCs w:val="20"/>
              </w:rPr>
            </w:pPr>
            <w:r w:rsidRPr="00DC0D85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DC0D85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rPr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</w:tr>
      <w:tr w:rsidR="00DC0D85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rPr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</w:tr>
      <w:tr w:rsidR="00DC0D85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rPr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</w:tr>
      <w:tr w:rsidR="00DC0D85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rPr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CE3465">
            <w:pPr>
              <w:jc w:val="right"/>
              <w:rPr>
                <w:szCs w:val="20"/>
              </w:rPr>
            </w:pPr>
          </w:p>
        </w:tc>
      </w:tr>
      <w:tr w:rsidR="00DC0D85" w:rsidRPr="00DC0D85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85" w:rsidRPr="00DC0D85" w:rsidRDefault="00DC0D85" w:rsidP="00D6054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D85" w:rsidRPr="00DC0D85" w:rsidRDefault="00DC0D85" w:rsidP="00D6054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D85" w:rsidRPr="00DC0D85" w:rsidRDefault="00DC0D85" w:rsidP="00D6054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D85" w:rsidRPr="00DC0D85" w:rsidRDefault="00DC0D85" w:rsidP="00D6054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D85" w:rsidRPr="00DC0D85" w:rsidRDefault="00DC0D85" w:rsidP="00D6054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D85" w:rsidRPr="00DC0D85" w:rsidRDefault="00DC0D85" w:rsidP="00D6054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D85" w:rsidRPr="00DC0D85" w:rsidRDefault="00DC0D85" w:rsidP="00C40755">
            <w:pPr>
              <w:jc w:val="right"/>
              <w:rPr>
                <w:b/>
                <w:szCs w:val="20"/>
              </w:rPr>
            </w:pPr>
            <w:r w:rsidRPr="00DC0D85">
              <w:rPr>
                <w:b/>
                <w:szCs w:val="20"/>
              </w:rPr>
              <w:t>3334,554</w:t>
            </w:r>
          </w:p>
        </w:tc>
      </w:tr>
    </w:tbl>
    <w:p w:rsidR="00BE74C7" w:rsidRPr="00DC0D85" w:rsidRDefault="00BE74C7" w:rsidP="00BE74C7">
      <w:pPr>
        <w:jc w:val="right"/>
      </w:pPr>
    </w:p>
    <w:p w:rsidR="00BE74C7" w:rsidRDefault="00BE74C7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BE74C7" w:rsidRDefault="00BE74C7" w:rsidP="00BE74C7">
      <w:pPr>
        <w:jc w:val="right"/>
      </w:pPr>
      <w:r>
        <w:lastRenderedPageBreak/>
        <w:t xml:space="preserve"> </w:t>
      </w:r>
    </w:p>
    <w:p w:rsidR="00BE74C7" w:rsidRDefault="00BE74C7" w:rsidP="00BE74C7">
      <w:pPr>
        <w:jc w:val="right"/>
        <w:outlineLvl w:val="0"/>
      </w:pPr>
      <w:r>
        <w:t xml:space="preserve">Приложение </w:t>
      </w:r>
      <w:r w:rsidR="000970A8">
        <w:t>8</w:t>
      </w:r>
      <w:r>
        <w:t xml:space="preserve">    </w:t>
      </w:r>
    </w:p>
    <w:p w:rsidR="000970A8" w:rsidRDefault="000970A8" w:rsidP="000970A8">
      <w:pPr>
        <w:jc w:val="right"/>
      </w:pPr>
      <w:r>
        <w:t xml:space="preserve">к Решению Совета депутатов </w:t>
      </w:r>
    </w:p>
    <w:p w:rsidR="000970A8" w:rsidRDefault="000970A8" w:rsidP="000970A8">
      <w:pPr>
        <w:jc w:val="right"/>
      </w:pPr>
      <w:r>
        <w:t>МО «</w:t>
      </w:r>
      <w:proofErr w:type="spellStart"/>
      <w:r w:rsidR="004B04D5">
        <w:t>Новозаганское</w:t>
      </w:r>
      <w:proofErr w:type="spellEnd"/>
      <w:r>
        <w:t>»</w:t>
      </w:r>
    </w:p>
    <w:p w:rsidR="000970A8" w:rsidRDefault="000970A8" w:rsidP="000970A8">
      <w:pPr>
        <w:jc w:val="right"/>
      </w:pPr>
      <w:r>
        <w:t xml:space="preserve">«О </w:t>
      </w:r>
      <w:r w:rsidR="00BC589A">
        <w:t>местном</w:t>
      </w:r>
      <w:r>
        <w:t xml:space="preserve"> бюджете на 2016 год»</w:t>
      </w:r>
    </w:p>
    <w:p w:rsidR="000970A8" w:rsidRDefault="000970A8" w:rsidP="000970A8">
      <w:pPr>
        <w:jc w:val="right"/>
      </w:pPr>
      <w:r>
        <w:t xml:space="preserve">от «__»_________2015 года № ____                                  </w:t>
      </w:r>
    </w:p>
    <w:p w:rsidR="00BE74C7" w:rsidRDefault="00BE74C7" w:rsidP="00BE74C7">
      <w:pPr>
        <w:jc w:val="right"/>
      </w:pPr>
    </w:p>
    <w:tbl>
      <w:tblPr>
        <w:tblW w:w="9513" w:type="dxa"/>
        <w:tblInd w:w="93" w:type="dxa"/>
        <w:tblLook w:val="04A0"/>
      </w:tblPr>
      <w:tblGrid>
        <w:gridCol w:w="2709"/>
        <w:gridCol w:w="5280"/>
        <w:gridCol w:w="1524"/>
      </w:tblGrid>
      <w:tr w:rsidR="00BE74C7" w:rsidRPr="00972A2E" w:rsidTr="00D60543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8" w:rsidRDefault="00FA3CB8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4C7" w:rsidRPr="00972A2E" w:rsidRDefault="00BE74C7" w:rsidP="00EE4D7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 w:rsidR="00EE4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4C7" w:rsidRPr="00972A2E" w:rsidTr="00D60543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0970A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0970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972A2E" w:rsidTr="00D6054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AB19EC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E74C7" w:rsidRPr="00972A2E" w:rsidTr="00D60543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B61B4" w:rsidRPr="007B61B4" w:rsidTr="007B61B4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65794D" w:rsidP="007B61B4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-3334</w:t>
            </w:r>
            <w:r w:rsidRPr="00DC0D85">
              <w:rPr>
                <w:b/>
                <w:szCs w:val="20"/>
              </w:rPr>
              <w:t>554</w:t>
            </w:r>
          </w:p>
        </w:tc>
      </w:tr>
      <w:tr w:rsidR="007B61B4" w:rsidRPr="007B61B4" w:rsidTr="007B61B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65794D" w:rsidP="007B61B4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-3334</w:t>
            </w:r>
            <w:r w:rsidRPr="00DC0D85">
              <w:rPr>
                <w:b/>
                <w:szCs w:val="20"/>
              </w:rPr>
              <w:t>554</w:t>
            </w:r>
          </w:p>
        </w:tc>
      </w:tr>
      <w:tr w:rsidR="007B61B4" w:rsidRPr="007B61B4" w:rsidTr="007B61B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65794D" w:rsidP="007B61B4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-3334</w:t>
            </w:r>
            <w:r w:rsidRPr="00DC0D85">
              <w:rPr>
                <w:b/>
                <w:szCs w:val="20"/>
              </w:rPr>
              <w:t>554</w:t>
            </w:r>
          </w:p>
        </w:tc>
      </w:tr>
      <w:tr w:rsidR="007B61B4" w:rsidRPr="007B61B4" w:rsidTr="007B61B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65794D" w:rsidP="007B61B4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-3334</w:t>
            </w:r>
            <w:r w:rsidRPr="00DC0D85">
              <w:rPr>
                <w:b/>
                <w:szCs w:val="20"/>
              </w:rPr>
              <w:t>554</w:t>
            </w:r>
          </w:p>
        </w:tc>
      </w:tr>
      <w:tr w:rsidR="007B61B4" w:rsidRPr="007B61B4" w:rsidTr="007B61B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65794D" w:rsidP="007B61B4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3334</w:t>
            </w:r>
            <w:r w:rsidRPr="00DC0D85">
              <w:rPr>
                <w:b/>
                <w:szCs w:val="20"/>
              </w:rPr>
              <w:t>554</w:t>
            </w:r>
          </w:p>
        </w:tc>
      </w:tr>
      <w:tr w:rsidR="007B61B4" w:rsidRPr="007B61B4" w:rsidTr="007B61B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65794D" w:rsidP="0065794D">
            <w:pPr>
              <w:jc w:val="right"/>
              <w:rPr>
                <w:rFonts w:cs="Times New Roman"/>
                <w:szCs w:val="20"/>
              </w:rPr>
            </w:pPr>
            <w:r w:rsidRPr="00DC0D85">
              <w:rPr>
                <w:b/>
                <w:szCs w:val="20"/>
              </w:rPr>
              <w:t>3334554</w:t>
            </w:r>
          </w:p>
        </w:tc>
      </w:tr>
      <w:tr w:rsidR="007B61B4" w:rsidRPr="007B61B4" w:rsidTr="007B61B4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65794D" w:rsidP="007B61B4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3334</w:t>
            </w:r>
            <w:r w:rsidRPr="00DC0D85">
              <w:rPr>
                <w:b/>
                <w:szCs w:val="20"/>
              </w:rPr>
              <w:t>554</w:t>
            </w:r>
          </w:p>
        </w:tc>
      </w:tr>
      <w:tr w:rsidR="007B61B4" w:rsidRPr="007B61B4" w:rsidTr="007B61B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65794D" w:rsidP="007B61B4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3334</w:t>
            </w:r>
            <w:r w:rsidRPr="00DC0D85">
              <w:rPr>
                <w:b/>
                <w:szCs w:val="20"/>
              </w:rPr>
              <w:t>554</w:t>
            </w:r>
          </w:p>
        </w:tc>
      </w:tr>
      <w:tr w:rsidR="007B61B4" w:rsidRPr="007B61B4" w:rsidTr="007B61B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65794D" w:rsidP="007B61B4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</w:tr>
    </w:tbl>
    <w:p w:rsidR="00C87358" w:rsidRDefault="00C87358" w:rsidP="00BE74C7">
      <w:pPr>
        <w:jc w:val="right"/>
      </w:pPr>
    </w:p>
    <w:p w:rsidR="006B25FF" w:rsidRDefault="006B25FF" w:rsidP="00BE74C7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3D1C66" w:rsidRDefault="003D1C66" w:rsidP="003D1C66">
      <w:pPr>
        <w:jc w:val="right"/>
        <w:outlineLvl w:val="0"/>
      </w:pPr>
      <w:r>
        <w:lastRenderedPageBreak/>
        <w:t xml:space="preserve">Приложение 9    </w:t>
      </w:r>
    </w:p>
    <w:p w:rsidR="003D1C66" w:rsidRDefault="003D1C66" w:rsidP="003D1C66">
      <w:pPr>
        <w:jc w:val="right"/>
      </w:pPr>
      <w:r>
        <w:t xml:space="preserve">к Решению Совета депутатов </w:t>
      </w:r>
    </w:p>
    <w:p w:rsidR="003D1C66" w:rsidRDefault="003D1C66" w:rsidP="003D1C66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3D1C66" w:rsidRDefault="003D1C66" w:rsidP="003D1C66">
      <w:pPr>
        <w:jc w:val="right"/>
      </w:pPr>
      <w:r>
        <w:t>«О местном бюджете на 2016 год»</w:t>
      </w:r>
    </w:p>
    <w:p w:rsidR="003D1C66" w:rsidRDefault="003D1C66" w:rsidP="003D1C66">
      <w:pPr>
        <w:jc w:val="right"/>
      </w:pPr>
      <w:r>
        <w:t xml:space="preserve">от «__»_________2015 года № ____                                  </w:t>
      </w:r>
    </w:p>
    <w:p w:rsidR="003D1C66" w:rsidRDefault="003D1C66" w:rsidP="003D1C66">
      <w:pPr>
        <w:jc w:val="right"/>
      </w:pPr>
    </w:p>
    <w:p w:rsidR="00BD1F2B" w:rsidRDefault="00BD1F2B" w:rsidP="00AF5700">
      <w:pPr>
        <w:jc w:val="right"/>
        <w:outlineLvl w:val="0"/>
      </w:pPr>
    </w:p>
    <w:p w:rsidR="00BE74C7" w:rsidRDefault="00BE74C7" w:rsidP="00BE74C7">
      <w:pPr>
        <w:jc w:val="center"/>
        <w:rPr>
          <w:b/>
        </w:rPr>
      </w:pPr>
    </w:p>
    <w:p w:rsidR="00BE74C7" w:rsidRDefault="00BE74C7" w:rsidP="00BE74C7">
      <w:pPr>
        <w:rPr>
          <w:rFonts w:eastAsia="Calibri" w:cs="Times New Roman"/>
        </w:rPr>
      </w:pPr>
    </w:p>
    <w:p w:rsidR="00D57F2D" w:rsidRPr="004C64DE" w:rsidRDefault="00D57F2D" w:rsidP="00D57F2D">
      <w:pPr>
        <w:pStyle w:val="af1"/>
        <w:spacing w:after="0"/>
        <w:jc w:val="center"/>
        <w:rPr>
          <w:b/>
          <w:bCs/>
        </w:rPr>
      </w:pPr>
      <w:r w:rsidRPr="004C64DE">
        <w:rPr>
          <w:b/>
          <w:bCs/>
        </w:rPr>
        <w:t>Методики</w:t>
      </w:r>
    </w:p>
    <w:p w:rsidR="00D57F2D" w:rsidRPr="004C64DE" w:rsidRDefault="00D57F2D" w:rsidP="00D57F2D">
      <w:pPr>
        <w:pStyle w:val="af1"/>
        <w:spacing w:after="0"/>
        <w:jc w:val="center"/>
        <w:rPr>
          <w:b/>
        </w:rPr>
      </w:pPr>
      <w:r w:rsidRPr="004C64DE">
        <w:rPr>
          <w:b/>
          <w:bCs/>
        </w:rPr>
        <w:t xml:space="preserve">распределения межбюджетных трансфертов </w:t>
      </w:r>
      <w:r w:rsidRPr="004C64DE">
        <w:rPr>
          <w:b/>
        </w:rPr>
        <w:t>бюджетам сельских поселений</w:t>
      </w:r>
    </w:p>
    <w:p w:rsidR="00D57F2D" w:rsidRDefault="00D57F2D" w:rsidP="00D57F2D">
      <w:pPr>
        <w:jc w:val="center"/>
        <w:rPr>
          <w:b/>
        </w:rPr>
      </w:pPr>
    </w:p>
    <w:p w:rsidR="00D57F2D" w:rsidRPr="00D57F2D" w:rsidRDefault="00D57F2D" w:rsidP="00D57F2D">
      <w:pPr>
        <w:jc w:val="center"/>
        <w:rPr>
          <w:sz w:val="24"/>
          <w:szCs w:val="24"/>
        </w:rPr>
      </w:pPr>
      <w:r w:rsidRPr="00D57F2D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 на 2016 год.</w:t>
      </w:r>
    </w:p>
    <w:p w:rsidR="00D57F2D" w:rsidRPr="00D57F2D" w:rsidRDefault="00D57F2D" w:rsidP="00D57F2D">
      <w:pPr>
        <w:rPr>
          <w:sz w:val="24"/>
          <w:szCs w:val="24"/>
        </w:rPr>
      </w:pP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 xml:space="preserve"> Расчет иных межбюджетных трансфертов бюджетам поселений на обеспечение первоочередных расходов (далее </w:t>
      </w:r>
      <w:proofErr w:type="gramStart"/>
      <w:r w:rsidRPr="00D57F2D">
        <w:rPr>
          <w:sz w:val="24"/>
          <w:szCs w:val="24"/>
        </w:rPr>
        <w:t>–и</w:t>
      </w:r>
      <w:proofErr w:type="gramEnd"/>
      <w:r w:rsidRPr="00D57F2D">
        <w:rPr>
          <w:sz w:val="24"/>
          <w:szCs w:val="24"/>
        </w:rPr>
        <w:t>ные межбюджетные трансферты).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>С</w:t>
      </w:r>
      <w:proofErr w:type="spellStart"/>
      <w:proofErr w:type="gramStart"/>
      <w:r w:rsidRPr="00D57F2D">
        <w:rPr>
          <w:sz w:val="24"/>
          <w:szCs w:val="24"/>
          <w:lang w:val="en-US"/>
        </w:rPr>
        <w:t>i</w:t>
      </w:r>
      <w:proofErr w:type="spellEnd"/>
      <w:proofErr w:type="gramEnd"/>
      <w:r w:rsidRPr="00D57F2D">
        <w:rPr>
          <w:sz w:val="24"/>
          <w:szCs w:val="24"/>
        </w:rPr>
        <w:t xml:space="preserve"> = (С-</w:t>
      </w:r>
      <w:r>
        <w:rPr>
          <w:sz w:val="24"/>
          <w:szCs w:val="24"/>
        </w:rPr>
        <w:t>Д</w:t>
      </w:r>
      <w:r w:rsidRPr="00D57F2D">
        <w:rPr>
          <w:sz w:val="24"/>
          <w:szCs w:val="24"/>
        </w:rPr>
        <w:t>-Н) х75%, где: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>С</w:t>
      </w:r>
      <w:proofErr w:type="spellStart"/>
      <w:proofErr w:type="gramStart"/>
      <w:r w:rsidRPr="00D57F2D">
        <w:rPr>
          <w:sz w:val="24"/>
          <w:szCs w:val="24"/>
          <w:lang w:val="en-US"/>
        </w:rPr>
        <w:t>i</w:t>
      </w:r>
      <w:proofErr w:type="spellEnd"/>
      <w:proofErr w:type="gramEnd"/>
      <w:r w:rsidRPr="00D57F2D">
        <w:rPr>
          <w:sz w:val="24"/>
          <w:szCs w:val="24"/>
        </w:rPr>
        <w:t xml:space="preserve"> – объем иных межбюджетных трансфертов бюджету </w:t>
      </w:r>
      <w:proofErr w:type="spellStart"/>
      <w:r w:rsidRPr="00D57F2D">
        <w:rPr>
          <w:sz w:val="24"/>
          <w:szCs w:val="24"/>
          <w:lang w:val="en-US"/>
        </w:rPr>
        <w:t>i</w:t>
      </w:r>
      <w:proofErr w:type="spellEnd"/>
      <w:r w:rsidRPr="00D57F2D">
        <w:rPr>
          <w:sz w:val="24"/>
          <w:szCs w:val="24"/>
        </w:rPr>
        <w:t>-того поселения;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 xml:space="preserve">С – объем первоочередных расходов </w:t>
      </w:r>
      <w:proofErr w:type="spellStart"/>
      <w:r w:rsidRPr="00D57F2D">
        <w:rPr>
          <w:sz w:val="24"/>
          <w:szCs w:val="24"/>
          <w:lang w:val="en-US"/>
        </w:rPr>
        <w:t>i</w:t>
      </w:r>
      <w:proofErr w:type="spellEnd"/>
      <w:r w:rsidRPr="00D57F2D">
        <w:rPr>
          <w:sz w:val="24"/>
          <w:szCs w:val="24"/>
        </w:rPr>
        <w:t>-того поселения на 2016 год;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57F2D">
        <w:rPr>
          <w:sz w:val="24"/>
          <w:szCs w:val="24"/>
        </w:rPr>
        <w:t xml:space="preserve"> </w:t>
      </w:r>
      <w:r>
        <w:rPr>
          <w:sz w:val="24"/>
          <w:szCs w:val="24"/>
        </w:rPr>
        <w:t>– объем д</w:t>
      </w:r>
      <w:r w:rsidRPr="00D57F2D">
        <w:rPr>
          <w:sz w:val="24"/>
          <w:szCs w:val="24"/>
        </w:rPr>
        <w:t>отаци</w:t>
      </w:r>
      <w:r>
        <w:rPr>
          <w:sz w:val="24"/>
          <w:szCs w:val="24"/>
        </w:rPr>
        <w:t>и</w:t>
      </w:r>
      <w:r w:rsidRPr="00D57F2D">
        <w:rPr>
          <w:sz w:val="24"/>
          <w:szCs w:val="24"/>
        </w:rPr>
        <w:t xml:space="preserve"> на выравнивание бюджетной обеспеченности</w:t>
      </w:r>
      <w:r w:rsidRPr="00D57F2D">
        <w:rPr>
          <w:b/>
          <w:sz w:val="24"/>
          <w:szCs w:val="24"/>
        </w:rPr>
        <w:t xml:space="preserve"> </w:t>
      </w:r>
      <w:r w:rsidRPr="00D57F2D">
        <w:rPr>
          <w:sz w:val="24"/>
          <w:szCs w:val="24"/>
        </w:rPr>
        <w:t xml:space="preserve">бюджету </w:t>
      </w:r>
      <w:proofErr w:type="spellStart"/>
      <w:r w:rsidRPr="00D57F2D">
        <w:rPr>
          <w:sz w:val="24"/>
          <w:szCs w:val="24"/>
          <w:lang w:val="en-US"/>
        </w:rPr>
        <w:t>i</w:t>
      </w:r>
      <w:proofErr w:type="spellEnd"/>
      <w:r w:rsidRPr="00D57F2D">
        <w:rPr>
          <w:sz w:val="24"/>
          <w:szCs w:val="24"/>
        </w:rPr>
        <w:t>-того поселения на 2016 год;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 xml:space="preserve">Н - объем налоговых доходов </w:t>
      </w:r>
      <w:proofErr w:type="spellStart"/>
      <w:r w:rsidRPr="00D57F2D">
        <w:rPr>
          <w:sz w:val="24"/>
          <w:szCs w:val="24"/>
          <w:lang w:val="en-US"/>
        </w:rPr>
        <w:t>i</w:t>
      </w:r>
      <w:proofErr w:type="spellEnd"/>
      <w:r w:rsidRPr="00D57F2D">
        <w:rPr>
          <w:sz w:val="24"/>
          <w:szCs w:val="24"/>
        </w:rPr>
        <w:t>-того поселения на 2016 год;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 xml:space="preserve">75% – доля районного бюджета в общей доле первоочередных расходов </w:t>
      </w:r>
      <w:proofErr w:type="spellStart"/>
      <w:r w:rsidRPr="00D57F2D">
        <w:rPr>
          <w:sz w:val="24"/>
          <w:szCs w:val="24"/>
          <w:lang w:val="en-US"/>
        </w:rPr>
        <w:t>i</w:t>
      </w:r>
      <w:proofErr w:type="spellEnd"/>
      <w:r w:rsidRPr="00D57F2D">
        <w:rPr>
          <w:sz w:val="24"/>
          <w:szCs w:val="24"/>
        </w:rPr>
        <w:t>-того поселения на 2016 год.</w:t>
      </w:r>
    </w:p>
    <w:p w:rsidR="00D57F2D" w:rsidRPr="00D57F2D" w:rsidRDefault="00D57F2D" w:rsidP="00D57F2D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>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D57F2D" w:rsidRPr="00D57F2D" w:rsidRDefault="00D57F2D" w:rsidP="00D57F2D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BE74C7" w:rsidRDefault="00BE74C7" w:rsidP="00BE74C7">
      <w:pPr>
        <w:rPr>
          <w:rFonts w:eastAsia="Calibri" w:cs="Times New Roman"/>
        </w:rPr>
      </w:pPr>
    </w:p>
    <w:p w:rsidR="007B4446" w:rsidRDefault="007B4446" w:rsidP="00BE74C7">
      <w:pPr>
        <w:rPr>
          <w:rFonts w:eastAsia="Calibri" w:cs="Times New Roman"/>
        </w:rPr>
      </w:pPr>
    </w:p>
    <w:p w:rsidR="007B4446" w:rsidRDefault="007B4446" w:rsidP="00BE74C7">
      <w:pPr>
        <w:rPr>
          <w:rFonts w:eastAsia="Calibri" w:cs="Times New Roman"/>
        </w:rPr>
      </w:pPr>
    </w:p>
    <w:p w:rsidR="007B4446" w:rsidRDefault="007B4446" w:rsidP="00BE74C7">
      <w:pPr>
        <w:rPr>
          <w:rFonts w:eastAsia="Calibri" w:cs="Times New Roman"/>
        </w:rPr>
      </w:pPr>
    </w:p>
    <w:p w:rsidR="007B4446" w:rsidRDefault="007B4446" w:rsidP="00BE74C7">
      <w:pPr>
        <w:rPr>
          <w:rFonts w:eastAsia="Calibri" w:cs="Times New Roman"/>
        </w:rPr>
      </w:pPr>
    </w:p>
    <w:p w:rsidR="0063349D" w:rsidRDefault="00BE74C7" w:rsidP="00FA3CB8">
      <w:pPr>
        <w:jc w:val="right"/>
        <w:outlineLvl w:val="0"/>
      </w:pPr>
      <w:r>
        <w:t xml:space="preserve">                                                                                                         </w:t>
      </w:r>
      <w:r w:rsidR="0063349D">
        <w:t xml:space="preserve">                                                                                                              </w:t>
      </w:r>
    </w:p>
    <w:sectPr w:rsidR="0063349D" w:rsidSect="00C94289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F8" w:rsidRDefault="001B49F8" w:rsidP="005152A2">
      <w:r>
        <w:separator/>
      </w:r>
    </w:p>
  </w:endnote>
  <w:endnote w:type="continuationSeparator" w:id="0">
    <w:p w:rsidR="001B49F8" w:rsidRDefault="001B49F8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65" w:rsidRDefault="00CE3465">
    <w:pPr>
      <w:pStyle w:val="aa"/>
      <w:jc w:val="center"/>
    </w:pPr>
  </w:p>
  <w:p w:rsidR="00CE3465" w:rsidRDefault="00CE34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F8" w:rsidRDefault="001B49F8" w:rsidP="005152A2">
      <w:r>
        <w:separator/>
      </w:r>
    </w:p>
  </w:footnote>
  <w:footnote w:type="continuationSeparator" w:id="0">
    <w:p w:rsidR="001B49F8" w:rsidRDefault="001B49F8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3721"/>
    <w:rsid w:val="00003C6F"/>
    <w:rsid w:val="00003D47"/>
    <w:rsid w:val="00011E2D"/>
    <w:rsid w:val="000213ED"/>
    <w:rsid w:val="000317A8"/>
    <w:rsid w:val="00042033"/>
    <w:rsid w:val="000518EB"/>
    <w:rsid w:val="000658FE"/>
    <w:rsid w:val="00080DD9"/>
    <w:rsid w:val="00081263"/>
    <w:rsid w:val="000846A1"/>
    <w:rsid w:val="00086031"/>
    <w:rsid w:val="000970A8"/>
    <w:rsid w:val="000A1142"/>
    <w:rsid w:val="000C0721"/>
    <w:rsid w:val="000C32AE"/>
    <w:rsid w:val="000C398A"/>
    <w:rsid w:val="000D7064"/>
    <w:rsid w:val="000D7F65"/>
    <w:rsid w:val="000F0258"/>
    <w:rsid w:val="000F3B9D"/>
    <w:rsid w:val="000F5FBA"/>
    <w:rsid w:val="000F62CE"/>
    <w:rsid w:val="00104517"/>
    <w:rsid w:val="00105113"/>
    <w:rsid w:val="001155BB"/>
    <w:rsid w:val="0013387A"/>
    <w:rsid w:val="0013436A"/>
    <w:rsid w:val="0014517A"/>
    <w:rsid w:val="001605C0"/>
    <w:rsid w:val="001665EE"/>
    <w:rsid w:val="0016714E"/>
    <w:rsid w:val="00167827"/>
    <w:rsid w:val="001746E6"/>
    <w:rsid w:val="001761BB"/>
    <w:rsid w:val="00184050"/>
    <w:rsid w:val="00186404"/>
    <w:rsid w:val="001865AD"/>
    <w:rsid w:val="00187946"/>
    <w:rsid w:val="00192257"/>
    <w:rsid w:val="00197E98"/>
    <w:rsid w:val="001A599C"/>
    <w:rsid w:val="001B49F8"/>
    <w:rsid w:val="001B7E52"/>
    <w:rsid w:val="001C3312"/>
    <w:rsid w:val="001D5E42"/>
    <w:rsid w:val="001D6D8C"/>
    <w:rsid w:val="001D72B4"/>
    <w:rsid w:val="001E1A92"/>
    <w:rsid w:val="001E390D"/>
    <w:rsid w:val="001F2A57"/>
    <w:rsid w:val="001F4CF0"/>
    <w:rsid w:val="0020543F"/>
    <w:rsid w:val="00205FDA"/>
    <w:rsid w:val="00207149"/>
    <w:rsid w:val="002174D7"/>
    <w:rsid w:val="00217AF7"/>
    <w:rsid w:val="00220CAF"/>
    <w:rsid w:val="00236A4A"/>
    <w:rsid w:val="00240569"/>
    <w:rsid w:val="002433B6"/>
    <w:rsid w:val="00243CEE"/>
    <w:rsid w:val="00247A2A"/>
    <w:rsid w:val="002553EF"/>
    <w:rsid w:val="00256E3D"/>
    <w:rsid w:val="00275539"/>
    <w:rsid w:val="00275E8E"/>
    <w:rsid w:val="00284298"/>
    <w:rsid w:val="00295DAE"/>
    <w:rsid w:val="00296ABB"/>
    <w:rsid w:val="002A66C8"/>
    <w:rsid w:val="002A6A0F"/>
    <w:rsid w:val="002B272E"/>
    <w:rsid w:val="002C4B55"/>
    <w:rsid w:val="002D1571"/>
    <w:rsid w:val="002D4CB5"/>
    <w:rsid w:val="002D4E59"/>
    <w:rsid w:val="002E1E41"/>
    <w:rsid w:val="002E434F"/>
    <w:rsid w:val="0032077F"/>
    <w:rsid w:val="0032252B"/>
    <w:rsid w:val="0032654D"/>
    <w:rsid w:val="00327054"/>
    <w:rsid w:val="00330726"/>
    <w:rsid w:val="00330C6D"/>
    <w:rsid w:val="00332363"/>
    <w:rsid w:val="00350604"/>
    <w:rsid w:val="00354D3B"/>
    <w:rsid w:val="0036541B"/>
    <w:rsid w:val="003701C3"/>
    <w:rsid w:val="00370B11"/>
    <w:rsid w:val="00370CCA"/>
    <w:rsid w:val="003827E8"/>
    <w:rsid w:val="0039408F"/>
    <w:rsid w:val="003A44DF"/>
    <w:rsid w:val="003B2C36"/>
    <w:rsid w:val="003B4DB9"/>
    <w:rsid w:val="003C76E0"/>
    <w:rsid w:val="003C78C6"/>
    <w:rsid w:val="003D1C66"/>
    <w:rsid w:val="003E001D"/>
    <w:rsid w:val="003F1797"/>
    <w:rsid w:val="003F430C"/>
    <w:rsid w:val="003F44A3"/>
    <w:rsid w:val="004054E8"/>
    <w:rsid w:val="00407FBE"/>
    <w:rsid w:val="00412B4B"/>
    <w:rsid w:val="00416AE3"/>
    <w:rsid w:val="00434DDD"/>
    <w:rsid w:val="00442EC6"/>
    <w:rsid w:val="00447DDD"/>
    <w:rsid w:val="0045004D"/>
    <w:rsid w:val="0045465D"/>
    <w:rsid w:val="00454BA0"/>
    <w:rsid w:val="004601B6"/>
    <w:rsid w:val="00474BAB"/>
    <w:rsid w:val="00474DDC"/>
    <w:rsid w:val="0048583E"/>
    <w:rsid w:val="004A76D9"/>
    <w:rsid w:val="004B04D5"/>
    <w:rsid w:val="004B0A1C"/>
    <w:rsid w:val="004B3E79"/>
    <w:rsid w:val="004C0680"/>
    <w:rsid w:val="004C5502"/>
    <w:rsid w:val="004C64DE"/>
    <w:rsid w:val="004D0230"/>
    <w:rsid w:val="004D13A1"/>
    <w:rsid w:val="004E2873"/>
    <w:rsid w:val="004E529E"/>
    <w:rsid w:val="004F6B1F"/>
    <w:rsid w:val="005061D8"/>
    <w:rsid w:val="00506A29"/>
    <w:rsid w:val="00507E0C"/>
    <w:rsid w:val="00514173"/>
    <w:rsid w:val="005152A2"/>
    <w:rsid w:val="00525B79"/>
    <w:rsid w:val="00532434"/>
    <w:rsid w:val="005366AB"/>
    <w:rsid w:val="005434EA"/>
    <w:rsid w:val="00547EDF"/>
    <w:rsid w:val="005505EE"/>
    <w:rsid w:val="00552D5D"/>
    <w:rsid w:val="00555829"/>
    <w:rsid w:val="00563B20"/>
    <w:rsid w:val="0056512F"/>
    <w:rsid w:val="00577A63"/>
    <w:rsid w:val="005861CC"/>
    <w:rsid w:val="00587338"/>
    <w:rsid w:val="005879A3"/>
    <w:rsid w:val="00592570"/>
    <w:rsid w:val="00594868"/>
    <w:rsid w:val="005A108F"/>
    <w:rsid w:val="005A258C"/>
    <w:rsid w:val="005A74AB"/>
    <w:rsid w:val="005B539C"/>
    <w:rsid w:val="005B7535"/>
    <w:rsid w:val="005C19DF"/>
    <w:rsid w:val="005C2678"/>
    <w:rsid w:val="005C7870"/>
    <w:rsid w:val="005C7E12"/>
    <w:rsid w:val="005E1F61"/>
    <w:rsid w:val="005E6848"/>
    <w:rsid w:val="005E7119"/>
    <w:rsid w:val="0060128F"/>
    <w:rsid w:val="00606868"/>
    <w:rsid w:val="006165F9"/>
    <w:rsid w:val="006228BF"/>
    <w:rsid w:val="0063349D"/>
    <w:rsid w:val="00634464"/>
    <w:rsid w:val="00647EA6"/>
    <w:rsid w:val="0065794D"/>
    <w:rsid w:val="00666E52"/>
    <w:rsid w:val="00686947"/>
    <w:rsid w:val="0069677E"/>
    <w:rsid w:val="006B00D7"/>
    <w:rsid w:val="006B25FF"/>
    <w:rsid w:val="006B3314"/>
    <w:rsid w:val="006B3467"/>
    <w:rsid w:val="006B77BC"/>
    <w:rsid w:val="006C7FFB"/>
    <w:rsid w:val="006D0169"/>
    <w:rsid w:val="006D36A4"/>
    <w:rsid w:val="006D7262"/>
    <w:rsid w:val="006E2873"/>
    <w:rsid w:val="00705558"/>
    <w:rsid w:val="00705D77"/>
    <w:rsid w:val="007129E2"/>
    <w:rsid w:val="007171C4"/>
    <w:rsid w:val="0073149D"/>
    <w:rsid w:val="0073345A"/>
    <w:rsid w:val="007421A0"/>
    <w:rsid w:val="007444EC"/>
    <w:rsid w:val="00746F87"/>
    <w:rsid w:val="00750531"/>
    <w:rsid w:val="007625E4"/>
    <w:rsid w:val="00771964"/>
    <w:rsid w:val="007774D9"/>
    <w:rsid w:val="00784E37"/>
    <w:rsid w:val="00786A54"/>
    <w:rsid w:val="00787ABD"/>
    <w:rsid w:val="0079498C"/>
    <w:rsid w:val="007A63F5"/>
    <w:rsid w:val="007B4446"/>
    <w:rsid w:val="007B5EE8"/>
    <w:rsid w:val="007B61B4"/>
    <w:rsid w:val="007D7C49"/>
    <w:rsid w:val="007E2155"/>
    <w:rsid w:val="007E574A"/>
    <w:rsid w:val="007F748C"/>
    <w:rsid w:val="008053E4"/>
    <w:rsid w:val="00814BCB"/>
    <w:rsid w:val="00820299"/>
    <w:rsid w:val="00822231"/>
    <w:rsid w:val="0082394D"/>
    <w:rsid w:val="00824F51"/>
    <w:rsid w:val="00843060"/>
    <w:rsid w:val="0084512C"/>
    <w:rsid w:val="00845648"/>
    <w:rsid w:val="00850B83"/>
    <w:rsid w:val="0085185C"/>
    <w:rsid w:val="008521CA"/>
    <w:rsid w:val="00852A1E"/>
    <w:rsid w:val="00854C14"/>
    <w:rsid w:val="00857DFA"/>
    <w:rsid w:val="00864611"/>
    <w:rsid w:val="00874E42"/>
    <w:rsid w:val="0087508B"/>
    <w:rsid w:val="00882237"/>
    <w:rsid w:val="00887946"/>
    <w:rsid w:val="00894869"/>
    <w:rsid w:val="0089514A"/>
    <w:rsid w:val="008B0BD9"/>
    <w:rsid w:val="008C553B"/>
    <w:rsid w:val="008C56A6"/>
    <w:rsid w:val="008C624D"/>
    <w:rsid w:val="008D4907"/>
    <w:rsid w:val="008D7F54"/>
    <w:rsid w:val="008E5A1D"/>
    <w:rsid w:val="008F22F7"/>
    <w:rsid w:val="008F378A"/>
    <w:rsid w:val="008F5866"/>
    <w:rsid w:val="00906563"/>
    <w:rsid w:val="00907DDA"/>
    <w:rsid w:val="00915003"/>
    <w:rsid w:val="00916315"/>
    <w:rsid w:val="00917966"/>
    <w:rsid w:val="00920F16"/>
    <w:rsid w:val="00922071"/>
    <w:rsid w:val="00931A63"/>
    <w:rsid w:val="0094091F"/>
    <w:rsid w:val="00940FBF"/>
    <w:rsid w:val="00942B99"/>
    <w:rsid w:val="00942EF6"/>
    <w:rsid w:val="00943255"/>
    <w:rsid w:val="009504FC"/>
    <w:rsid w:val="0096029C"/>
    <w:rsid w:val="00961B0F"/>
    <w:rsid w:val="00971D6F"/>
    <w:rsid w:val="00972A2E"/>
    <w:rsid w:val="00980735"/>
    <w:rsid w:val="00981EC2"/>
    <w:rsid w:val="009944F6"/>
    <w:rsid w:val="00995297"/>
    <w:rsid w:val="009A5BB0"/>
    <w:rsid w:val="009A5E55"/>
    <w:rsid w:val="009B0441"/>
    <w:rsid w:val="009B58B2"/>
    <w:rsid w:val="009B7409"/>
    <w:rsid w:val="009C49FA"/>
    <w:rsid w:val="009C6114"/>
    <w:rsid w:val="009D5E3E"/>
    <w:rsid w:val="009E3A7E"/>
    <w:rsid w:val="009E3E12"/>
    <w:rsid w:val="00A00F69"/>
    <w:rsid w:val="00A04A4D"/>
    <w:rsid w:val="00A06F8A"/>
    <w:rsid w:val="00A11DA3"/>
    <w:rsid w:val="00A16A43"/>
    <w:rsid w:val="00A21092"/>
    <w:rsid w:val="00A249A8"/>
    <w:rsid w:val="00A30252"/>
    <w:rsid w:val="00A421F4"/>
    <w:rsid w:val="00A42FC7"/>
    <w:rsid w:val="00A46094"/>
    <w:rsid w:val="00A467C3"/>
    <w:rsid w:val="00A54046"/>
    <w:rsid w:val="00A61912"/>
    <w:rsid w:val="00A635AF"/>
    <w:rsid w:val="00A777D7"/>
    <w:rsid w:val="00A87B52"/>
    <w:rsid w:val="00A90310"/>
    <w:rsid w:val="00A9230B"/>
    <w:rsid w:val="00A9670B"/>
    <w:rsid w:val="00AA1855"/>
    <w:rsid w:val="00AA2F4C"/>
    <w:rsid w:val="00AB175F"/>
    <w:rsid w:val="00AB19EC"/>
    <w:rsid w:val="00AB3EA5"/>
    <w:rsid w:val="00AB7F59"/>
    <w:rsid w:val="00AC37A9"/>
    <w:rsid w:val="00AC6498"/>
    <w:rsid w:val="00AC7556"/>
    <w:rsid w:val="00AD04A8"/>
    <w:rsid w:val="00AD5F66"/>
    <w:rsid w:val="00AD6A28"/>
    <w:rsid w:val="00AE50D9"/>
    <w:rsid w:val="00AE608A"/>
    <w:rsid w:val="00AF1A52"/>
    <w:rsid w:val="00AF1E81"/>
    <w:rsid w:val="00AF4BA5"/>
    <w:rsid w:val="00AF5700"/>
    <w:rsid w:val="00B10CF1"/>
    <w:rsid w:val="00B148C7"/>
    <w:rsid w:val="00B22C5D"/>
    <w:rsid w:val="00B30B40"/>
    <w:rsid w:val="00B343B6"/>
    <w:rsid w:val="00B35F5D"/>
    <w:rsid w:val="00B4702A"/>
    <w:rsid w:val="00B5193C"/>
    <w:rsid w:val="00B5372E"/>
    <w:rsid w:val="00B66189"/>
    <w:rsid w:val="00B70F47"/>
    <w:rsid w:val="00B7126D"/>
    <w:rsid w:val="00B97BD0"/>
    <w:rsid w:val="00BA2075"/>
    <w:rsid w:val="00BB58A2"/>
    <w:rsid w:val="00BC0F3A"/>
    <w:rsid w:val="00BC589A"/>
    <w:rsid w:val="00BD1F2B"/>
    <w:rsid w:val="00BD522F"/>
    <w:rsid w:val="00BE65CE"/>
    <w:rsid w:val="00BE74C7"/>
    <w:rsid w:val="00C21319"/>
    <w:rsid w:val="00C2148C"/>
    <w:rsid w:val="00C24055"/>
    <w:rsid w:val="00C365E1"/>
    <w:rsid w:val="00C36CD1"/>
    <w:rsid w:val="00C36E6E"/>
    <w:rsid w:val="00C40755"/>
    <w:rsid w:val="00C564E2"/>
    <w:rsid w:val="00C57369"/>
    <w:rsid w:val="00C61271"/>
    <w:rsid w:val="00C76BB5"/>
    <w:rsid w:val="00C87358"/>
    <w:rsid w:val="00C94289"/>
    <w:rsid w:val="00CA3AC1"/>
    <w:rsid w:val="00CA3F0B"/>
    <w:rsid w:val="00CB0089"/>
    <w:rsid w:val="00CB07D9"/>
    <w:rsid w:val="00CB74AA"/>
    <w:rsid w:val="00CD09AD"/>
    <w:rsid w:val="00CD3A97"/>
    <w:rsid w:val="00CE2C52"/>
    <w:rsid w:val="00CE3465"/>
    <w:rsid w:val="00CF6A48"/>
    <w:rsid w:val="00CF6DBB"/>
    <w:rsid w:val="00CF6DDB"/>
    <w:rsid w:val="00D00D03"/>
    <w:rsid w:val="00D046C9"/>
    <w:rsid w:val="00D12BC3"/>
    <w:rsid w:val="00D268C3"/>
    <w:rsid w:val="00D32230"/>
    <w:rsid w:val="00D57F2D"/>
    <w:rsid w:val="00D60543"/>
    <w:rsid w:val="00D615E2"/>
    <w:rsid w:val="00D671B0"/>
    <w:rsid w:val="00D758FE"/>
    <w:rsid w:val="00D84F47"/>
    <w:rsid w:val="00D85A85"/>
    <w:rsid w:val="00D905A5"/>
    <w:rsid w:val="00D91D91"/>
    <w:rsid w:val="00D97AB8"/>
    <w:rsid w:val="00DA026B"/>
    <w:rsid w:val="00DA599F"/>
    <w:rsid w:val="00DC0D85"/>
    <w:rsid w:val="00DC775A"/>
    <w:rsid w:val="00DD1162"/>
    <w:rsid w:val="00DD36B0"/>
    <w:rsid w:val="00DD5F27"/>
    <w:rsid w:val="00E02214"/>
    <w:rsid w:val="00E05B48"/>
    <w:rsid w:val="00E1450E"/>
    <w:rsid w:val="00E24079"/>
    <w:rsid w:val="00E3096B"/>
    <w:rsid w:val="00E327E5"/>
    <w:rsid w:val="00E52DB6"/>
    <w:rsid w:val="00E6605C"/>
    <w:rsid w:val="00E83629"/>
    <w:rsid w:val="00E86F9D"/>
    <w:rsid w:val="00E95BB8"/>
    <w:rsid w:val="00EA7A33"/>
    <w:rsid w:val="00EB4E96"/>
    <w:rsid w:val="00EC140A"/>
    <w:rsid w:val="00EC3DF7"/>
    <w:rsid w:val="00EC42D3"/>
    <w:rsid w:val="00EC7342"/>
    <w:rsid w:val="00ED60F3"/>
    <w:rsid w:val="00EE4D78"/>
    <w:rsid w:val="00EE5B23"/>
    <w:rsid w:val="00EF34E8"/>
    <w:rsid w:val="00EF6B75"/>
    <w:rsid w:val="00F06083"/>
    <w:rsid w:val="00F11187"/>
    <w:rsid w:val="00F26111"/>
    <w:rsid w:val="00F3425D"/>
    <w:rsid w:val="00F35AF0"/>
    <w:rsid w:val="00F47863"/>
    <w:rsid w:val="00F51B1F"/>
    <w:rsid w:val="00F55783"/>
    <w:rsid w:val="00F5779E"/>
    <w:rsid w:val="00F62BA5"/>
    <w:rsid w:val="00F63B1B"/>
    <w:rsid w:val="00F74645"/>
    <w:rsid w:val="00F80314"/>
    <w:rsid w:val="00F82F4F"/>
    <w:rsid w:val="00F90D49"/>
    <w:rsid w:val="00FA0737"/>
    <w:rsid w:val="00FA3CB8"/>
    <w:rsid w:val="00FA4E68"/>
    <w:rsid w:val="00FA7986"/>
    <w:rsid w:val="00FD1B4D"/>
    <w:rsid w:val="00FD1BFD"/>
    <w:rsid w:val="00FD52F4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D57F2D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57F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EA40-FDD8-4385-A39B-E074A8AA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1</cp:lastModifiedBy>
  <cp:revision>57</cp:revision>
  <cp:lastPrinted>2015-11-11T08:13:00Z</cp:lastPrinted>
  <dcterms:created xsi:type="dcterms:W3CDTF">2014-11-05T00:17:00Z</dcterms:created>
  <dcterms:modified xsi:type="dcterms:W3CDTF">2015-11-11T08:17:00Z</dcterms:modified>
</cp:coreProperties>
</file>